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BA593" w14:textId="77777777" w:rsidR="00582C6F" w:rsidRPr="00FF4900" w:rsidRDefault="00582C6F" w:rsidP="00521D97">
      <w:pPr>
        <w:pStyle w:val="BodyText"/>
        <w:spacing w:before="120" w:beforeAutospacing="0"/>
        <w:rPr>
          <w:rFonts w:ascii="Arial" w:hAnsi="Arial" w:cs="Arial"/>
          <w:bCs/>
          <w:szCs w:val="32"/>
          <w:u w:val="single"/>
        </w:rPr>
      </w:pPr>
      <w:r w:rsidRPr="00FF4900">
        <w:rPr>
          <w:rFonts w:ascii="Arial" w:hAnsi="Arial" w:cs="Arial"/>
          <w:bCs/>
          <w:szCs w:val="32"/>
          <w:u w:val="single"/>
        </w:rPr>
        <w:t>Fixed Price Schedule</w:t>
      </w:r>
    </w:p>
    <w:p w14:paraId="612BC1FB" w14:textId="77777777" w:rsidR="00582C6F" w:rsidRDefault="00582C6F" w:rsidP="00582C6F">
      <w:pPr>
        <w:jc w:val="center"/>
        <w:rPr>
          <w:rFonts w:cs="Arial"/>
          <w:b/>
          <w:bCs/>
          <w:u w:val="single"/>
          <w:lang w:val="en-GB"/>
        </w:rPr>
      </w:pPr>
      <w:r w:rsidRPr="0092796D">
        <w:rPr>
          <w:rFonts w:cs="Arial"/>
          <w:b/>
          <w:bCs/>
          <w:u w:val="single"/>
          <w:lang w:val="en-GB"/>
        </w:rPr>
        <w:t>CONTRACT PRICE BREAKDOWN</w:t>
      </w:r>
    </w:p>
    <w:p w14:paraId="66BDADC2" w14:textId="77777777" w:rsidR="00582C6F" w:rsidRPr="00FF4900" w:rsidRDefault="00582C6F" w:rsidP="00582C6F">
      <w:pPr>
        <w:pStyle w:val="BodyText"/>
        <w:rPr>
          <w:rFonts w:ascii="Arial" w:hAnsi="Arial" w:cs="Arial"/>
          <w:b w:val="0"/>
          <w:caps w:val="0"/>
          <w:smallCaps/>
          <w:sz w:val="20"/>
          <w:szCs w:val="20"/>
        </w:rPr>
      </w:pPr>
      <w:r w:rsidRPr="00FF4900">
        <w:rPr>
          <w:rFonts w:ascii="Arial" w:hAnsi="Arial" w:cs="Arial"/>
          <w:b w:val="0"/>
          <w:caps w:val="0"/>
          <w:smallCaps/>
          <w:sz w:val="20"/>
          <w:szCs w:val="20"/>
        </w:rPr>
        <w:t xml:space="preserve">(To Be Completed By The </w:t>
      </w:r>
      <w:r w:rsidR="00790D58">
        <w:rPr>
          <w:rFonts w:ascii="Arial" w:hAnsi="Arial" w:cs="Arial"/>
          <w:b w:val="0"/>
          <w:caps w:val="0"/>
          <w:smallCaps/>
          <w:sz w:val="20"/>
          <w:szCs w:val="20"/>
        </w:rPr>
        <w:t>PROPONENT)</w:t>
      </w:r>
    </w:p>
    <w:p w14:paraId="15BFDF78" w14:textId="77777777" w:rsidR="00582C6F" w:rsidRPr="0028799E" w:rsidRDefault="00582C6F" w:rsidP="0028799E">
      <w:pPr>
        <w:pStyle w:val="BodyText2"/>
        <w:tabs>
          <w:tab w:val="left" w:pos="6480"/>
        </w:tabs>
        <w:ind w:right="-270"/>
        <w:jc w:val="both"/>
        <w:rPr>
          <w:rFonts w:cs="Arial"/>
          <w:sz w:val="22"/>
          <w:szCs w:val="22"/>
          <w:lang w:val="en-GB"/>
        </w:rPr>
      </w:pPr>
      <w:r w:rsidRPr="0028799E">
        <w:rPr>
          <w:rFonts w:cs="Arial"/>
          <w:sz w:val="22"/>
          <w:szCs w:val="22"/>
          <w:lang w:val="en-GB"/>
        </w:rPr>
        <w:t xml:space="preserve">All prices (in Bermuda dollars) are to be all inclusive </w:t>
      </w:r>
      <w:r w:rsidRPr="0028799E">
        <w:rPr>
          <w:rFonts w:cs="Arial"/>
          <w:sz w:val="22"/>
          <w:szCs w:val="22"/>
        </w:rPr>
        <w:t xml:space="preserve">of all other associated works as shown on the Contract Documents, </w:t>
      </w:r>
      <w:r w:rsidR="00E05668" w:rsidRPr="0028799E">
        <w:rPr>
          <w:rFonts w:cs="Arial"/>
          <w:sz w:val="22"/>
          <w:szCs w:val="22"/>
        </w:rPr>
        <w:t xml:space="preserve">including </w:t>
      </w:r>
      <w:r w:rsidRPr="0028799E">
        <w:rPr>
          <w:rFonts w:cs="Arial"/>
          <w:sz w:val="22"/>
          <w:szCs w:val="22"/>
        </w:rPr>
        <w:t xml:space="preserve">materials, related accessories, storage, transport, assembly, placement, </w:t>
      </w:r>
      <w:r w:rsidR="0094260A" w:rsidRPr="0028799E">
        <w:rPr>
          <w:rFonts w:cs="Arial"/>
          <w:sz w:val="22"/>
          <w:szCs w:val="22"/>
        </w:rPr>
        <w:t xml:space="preserve">coordination w/ MPW, </w:t>
      </w:r>
      <w:r w:rsidR="00C01945" w:rsidRPr="0028799E">
        <w:rPr>
          <w:rFonts w:cs="Arial"/>
          <w:sz w:val="22"/>
          <w:szCs w:val="22"/>
        </w:rPr>
        <w:t xml:space="preserve">and </w:t>
      </w:r>
      <w:r w:rsidRPr="0028799E">
        <w:rPr>
          <w:rFonts w:cs="Arial"/>
          <w:sz w:val="22"/>
          <w:szCs w:val="22"/>
        </w:rPr>
        <w:t xml:space="preserve">overhead and profit.   </w:t>
      </w:r>
      <w:r w:rsidRPr="0028799E">
        <w:rPr>
          <w:rFonts w:cs="Arial"/>
          <w:sz w:val="22"/>
          <w:szCs w:val="22"/>
          <w:lang w:val="en-GB"/>
        </w:rPr>
        <w:t>These rates may be used for determining additions and deletions from the contract sum and for interim payment valuation.</w:t>
      </w:r>
    </w:p>
    <w:p w14:paraId="7CECB8F6" w14:textId="77777777" w:rsidR="00582C6F" w:rsidRPr="0028799E" w:rsidRDefault="00582C6F" w:rsidP="0028799E">
      <w:pPr>
        <w:pStyle w:val="BodyText2"/>
        <w:tabs>
          <w:tab w:val="left" w:pos="6480"/>
        </w:tabs>
        <w:ind w:right="-270"/>
        <w:jc w:val="both"/>
        <w:rPr>
          <w:rFonts w:cs="Arial"/>
          <w:sz w:val="22"/>
          <w:szCs w:val="22"/>
          <w:lang w:val="en-GB"/>
        </w:rPr>
      </w:pPr>
    </w:p>
    <w:tbl>
      <w:tblPr>
        <w:tblW w:w="8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
        <w:gridCol w:w="5349"/>
        <w:gridCol w:w="2113"/>
      </w:tblGrid>
      <w:tr w:rsidR="00F63DD7" w:rsidRPr="000F51CF" w14:paraId="12D12721" w14:textId="77777777" w:rsidTr="00131048">
        <w:trPr>
          <w:jc w:val="center"/>
        </w:trPr>
        <w:tc>
          <w:tcPr>
            <w:tcW w:w="0" w:type="auto"/>
            <w:tcBorders>
              <w:bottom w:val="single" w:sz="4" w:space="0" w:color="auto"/>
            </w:tcBorders>
            <w:shd w:val="pct10" w:color="auto" w:fill="auto"/>
          </w:tcPr>
          <w:p w14:paraId="2080A251" w14:textId="77777777" w:rsidR="00F63DD7" w:rsidRPr="00C07DEF" w:rsidRDefault="00F63DD7" w:rsidP="00EC4270">
            <w:pPr>
              <w:tabs>
                <w:tab w:val="left" w:pos="0"/>
                <w:tab w:val="left" w:pos="522"/>
              </w:tabs>
              <w:spacing w:before="100" w:after="100"/>
              <w:jc w:val="center"/>
              <w:rPr>
                <w:b/>
                <w:szCs w:val="24"/>
              </w:rPr>
            </w:pPr>
            <w:r w:rsidRPr="00C07DEF">
              <w:rPr>
                <w:b/>
                <w:szCs w:val="24"/>
              </w:rPr>
              <w:t>ITEM</w:t>
            </w:r>
          </w:p>
        </w:tc>
        <w:tc>
          <w:tcPr>
            <w:tcW w:w="5349" w:type="dxa"/>
            <w:tcBorders>
              <w:bottom w:val="single" w:sz="4" w:space="0" w:color="auto"/>
            </w:tcBorders>
            <w:shd w:val="pct10" w:color="auto" w:fill="auto"/>
          </w:tcPr>
          <w:p w14:paraId="01DFB51A" w14:textId="77777777" w:rsidR="00F63DD7" w:rsidRPr="00C07DEF" w:rsidRDefault="00F63DD7" w:rsidP="00EC4270">
            <w:pPr>
              <w:tabs>
                <w:tab w:val="left" w:pos="0"/>
              </w:tabs>
              <w:spacing w:before="100" w:after="100"/>
              <w:rPr>
                <w:b/>
                <w:bCs/>
                <w:szCs w:val="24"/>
              </w:rPr>
            </w:pPr>
            <w:r w:rsidRPr="00C07DEF">
              <w:rPr>
                <w:b/>
                <w:bCs/>
                <w:szCs w:val="24"/>
              </w:rPr>
              <w:t>DESCRIPTION</w:t>
            </w:r>
          </w:p>
        </w:tc>
        <w:tc>
          <w:tcPr>
            <w:tcW w:w="2113" w:type="dxa"/>
            <w:tcBorders>
              <w:bottom w:val="single" w:sz="4" w:space="0" w:color="auto"/>
            </w:tcBorders>
            <w:shd w:val="pct10" w:color="auto" w:fill="auto"/>
          </w:tcPr>
          <w:p w14:paraId="7E335858" w14:textId="77777777" w:rsidR="00F63DD7" w:rsidRPr="00C07DEF" w:rsidRDefault="00F63DD7" w:rsidP="00EC4270">
            <w:pPr>
              <w:spacing w:before="100" w:after="100"/>
              <w:jc w:val="center"/>
              <w:rPr>
                <w:b/>
                <w:szCs w:val="24"/>
              </w:rPr>
            </w:pPr>
            <w:r>
              <w:rPr>
                <w:b/>
                <w:szCs w:val="24"/>
              </w:rPr>
              <w:t xml:space="preserve"> LUMP </w:t>
            </w:r>
            <w:r w:rsidRPr="00C07DEF">
              <w:rPr>
                <w:b/>
                <w:szCs w:val="24"/>
              </w:rPr>
              <w:t>SUM</w:t>
            </w:r>
          </w:p>
        </w:tc>
      </w:tr>
      <w:tr w:rsidR="003870A7" w:rsidRPr="000F51CF" w14:paraId="363DE71D" w14:textId="77777777" w:rsidTr="00654CD8">
        <w:trPr>
          <w:trHeight w:val="368"/>
          <w:jc w:val="center"/>
        </w:trPr>
        <w:tc>
          <w:tcPr>
            <w:tcW w:w="0" w:type="auto"/>
            <w:tcBorders>
              <w:bottom w:val="single" w:sz="4" w:space="0" w:color="auto"/>
            </w:tcBorders>
            <w:vAlign w:val="bottom"/>
          </w:tcPr>
          <w:p w14:paraId="7CD6CA77" w14:textId="77777777" w:rsidR="003870A7" w:rsidRPr="00C07DEF" w:rsidRDefault="003870A7" w:rsidP="003870A7">
            <w:pPr>
              <w:pStyle w:val="ListParagraph"/>
              <w:numPr>
                <w:ilvl w:val="0"/>
                <w:numId w:val="6"/>
              </w:numPr>
              <w:tabs>
                <w:tab w:val="left" w:pos="0"/>
                <w:tab w:val="left" w:pos="522"/>
              </w:tabs>
              <w:spacing w:before="200"/>
              <w:jc w:val="center"/>
            </w:pPr>
          </w:p>
        </w:tc>
        <w:tc>
          <w:tcPr>
            <w:tcW w:w="5349" w:type="dxa"/>
            <w:tcBorders>
              <w:bottom w:val="single" w:sz="4" w:space="0" w:color="auto"/>
            </w:tcBorders>
            <w:vAlign w:val="center"/>
          </w:tcPr>
          <w:p w14:paraId="582DFE34" w14:textId="3C255D45" w:rsidR="003870A7" w:rsidRPr="00C07DEF" w:rsidRDefault="003870A7" w:rsidP="003870A7">
            <w:pPr>
              <w:jc w:val="left"/>
            </w:pPr>
            <w:r>
              <w:t>Mobilization &amp; temporary facilities</w:t>
            </w:r>
          </w:p>
        </w:tc>
        <w:tc>
          <w:tcPr>
            <w:tcW w:w="2113" w:type="dxa"/>
            <w:tcBorders>
              <w:bottom w:val="single" w:sz="4" w:space="0" w:color="auto"/>
            </w:tcBorders>
          </w:tcPr>
          <w:p w14:paraId="777DF571" w14:textId="77777777" w:rsidR="003870A7" w:rsidRPr="00C07DEF" w:rsidRDefault="003870A7" w:rsidP="003870A7">
            <w:pPr>
              <w:spacing w:before="200"/>
            </w:pPr>
          </w:p>
        </w:tc>
      </w:tr>
      <w:tr w:rsidR="003870A7" w:rsidRPr="000F51CF" w14:paraId="6FD547F2" w14:textId="77777777" w:rsidTr="00654CD8">
        <w:trPr>
          <w:trHeight w:val="386"/>
          <w:jc w:val="center"/>
        </w:trPr>
        <w:tc>
          <w:tcPr>
            <w:tcW w:w="0" w:type="auto"/>
            <w:tcBorders>
              <w:top w:val="single" w:sz="4" w:space="0" w:color="auto"/>
              <w:bottom w:val="single" w:sz="4" w:space="0" w:color="auto"/>
            </w:tcBorders>
            <w:vAlign w:val="bottom"/>
          </w:tcPr>
          <w:p w14:paraId="7FD80F22" w14:textId="77777777" w:rsidR="003870A7" w:rsidRPr="00C07DEF" w:rsidRDefault="003870A7" w:rsidP="003870A7">
            <w:pPr>
              <w:pStyle w:val="ListParagraph"/>
              <w:numPr>
                <w:ilvl w:val="0"/>
                <w:numId w:val="6"/>
              </w:numPr>
              <w:tabs>
                <w:tab w:val="left" w:pos="0"/>
                <w:tab w:val="left" w:pos="522"/>
              </w:tabs>
              <w:spacing w:before="200"/>
              <w:jc w:val="center"/>
            </w:pPr>
          </w:p>
        </w:tc>
        <w:tc>
          <w:tcPr>
            <w:tcW w:w="5349" w:type="dxa"/>
            <w:tcBorders>
              <w:top w:val="single" w:sz="4" w:space="0" w:color="auto"/>
              <w:bottom w:val="single" w:sz="4" w:space="0" w:color="auto"/>
            </w:tcBorders>
            <w:vAlign w:val="center"/>
          </w:tcPr>
          <w:p w14:paraId="1EC9961F" w14:textId="042350E8" w:rsidR="003870A7" w:rsidRPr="00297B61" w:rsidRDefault="003870A7" w:rsidP="003870A7">
            <w:pPr>
              <w:jc w:val="left"/>
            </w:pPr>
            <w:r>
              <w:t>Traffic control</w:t>
            </w:r>
          </w:p>
        </w:tc>
        <w:tc>
          <w:tcPr>
            <w:tcW w:w="2113" w:type="dxa"/>
            <w:tcBorders>
              <w:top w:val="single" w:sz="4" w:space="0" w:color="auto"/>
              <w:bottom w:val="single" w:sz="4" w:space="0" w:color="auto"/>
            </w:tcBorders>
            <w:vAlign w:val="center"/>
          </w:tcPr>
          <w:p w14:paraId="3690E606" w14:textId="77777777" w:rsidR="003870A7" w:rsidRPr="00C07DEF" w:rsidRDefault="003870A7" w:rsidP="003870A7">
            <w:pPr>
              <w:spacing w:before="200"/>
              <w:jc w:val="left"/>
            </w:pPr>
          </w:p>
        </w:tc>
      </w:tr>
      <w:tr w:rsidR="003870A7" w:rsidRPr="000F51CF" w14:paraId="505F48C8" w14:textId="77777777" w:rsidTr="00654CD8">
        <w:trPr>
          <w:trHeight w:val="386"/>
          <w:jc w:val="center"/>
        </w:trPr>
        <w:tc>
          <w:tcPr>
            <w:tcW w:w="0" w:type="auto"/>
            <w:tcBorders>
              <w:top w:val="single" w:sz="4" w:space="0" w:color="auto"/>
              <w:bottom w:val="single" w:sz="4" w:space="0" w:color="auto"/>
            </w:tcBorders>
            <w:vAlign w:val="bottom"/>
          </w:tcPr>
          <w:p w14:paraId="643611F6" w14:textId="77777777" w:rsidR="003870A7" w:rsidRPr="00676838" w:rsidRDefault="003870A7" w:rsidP="003870A7">
            <w:pPr>
              <w:pStyle w:val="ListParagraph"/>
              <w:numPr>
                <w:ilvl w:val="0"/>
                <w:numId w:val="6"/>
              </w:numPr>
              <w:tabs>
                <w:tab w:val="left" w:pos="0"/>
                <w:tab w:val="left" w:pos="522"/>
              </w:tabs>
              <w:spacing w:before="200"/>
              <w:jc w:val="center"/>
            </w:pPr>
          </w:p>
        </w:tc>
        <w:tc>
          <w:tcPr>
            <w:tcW w:w="5349" w:type="dxa"/>
            <w:tcBorders>
              <w:top w:val="single" w:sz="4" w:space="0" w:color="auto"/>
              <w:bottom w:val="single" w:sz="4" w:space="0" w:color="auto"/>
            </w:tcBorders>
            <w:vAlign w:val="center"/>
          </w:tcPr>
          <w:p w14:paraId="095BFEBC" w14:textId="4E6AEF15" w:rsidR="003870A7" w:rsidRPr="00676838" w:rsidRDefault="003870A7" w:rsidP="003870A7">
            <w:pPr>
              <w:jc w:val="left"/>
              <w:rPr>
                <w:bCs/>
                <w:lang w:val="en-GB"/>
              </w:rPr>
            </w:pPr>
            <w:r>
              <w:t>Demolition and Disposal</w:t>
            </w:r>
          </w:p>
        </w:tc>
        <w:tc>
          <w:tcPr>
            <w:tcW w:w="2113" w:type="dxa"/>
            <w:tcBorders>
              <w:top w:val="single" w:sz="4" w:space="0" w:color="auto"/>
              <w:bottom w:val="single" w:sz="4" w:space="0" w:color="auto"/>
            </w:tcBorders>
            <w:vAlign w:val="center"/>
          </w:tcPr>
          <w:p w14:paraId="29482925" w14:textId="77777777" w:rsidR="003870A7" w:rsidRPr="00C07DEF" w:rsidRDefault="003870A7" w:rsidP="003870A7">
            <w:pPr>
              <w:spacing w:before="200"/>
              <w:jc w:val="left"/>
            </w:pPr>
          </w:p>
        </w:tc>
      </w:tr>
      <w:tr w:rsidR="003870A7" w:rsidRPr="000F51CF" w14:paraId="3D74F7F9" w14:textId="77777777" w:rsidTr="00654CD8">
        <w:trPr>
          <w:trHeight w:val="323"/>
          <w:jc w:val="center"/>
        </w:trPr>
        <w:tc>
          <w:tcPr>
            <w:tcW w:w="0" w:type="auto"/>
            <w:tcBorders>
              <w:top w:val="single" w:sz="4" w:space="0" w:color="auto"/>
              <w:bottom w:val="single" w:sz="4" w:space="0" w:color="auto"/>
            </w:tcBorders>
            <w:vAlign w:val="bottom"/>
          </w:tcPr>
          <w:p w14:paraId="72780069" w14:textId="77777777" w:rsidR="003870A7" w:rsidRPr="00C07DEF" w:rsidRDefault="003870A7" w:rsidP="003870A7">
            <w:pPr>
              <w:pStyle w:val="ListParagraph"/>
              <w:numPr>
                <w:ilvl w:val="0"/>
                <w:numId w:val="6"/>
              </w:numPr>
              <w:tabs>
                <w:tab w:val="left" w:pos="0"/>
                <w:tab w:val="left" w:pos="522"/>
              </w:tabs>
              <w:spacing w:before="200"/>
              <w:jc w:val="center"/>
            </w:pPr>
          </w:p>
        </w:tc>
        <w:tc>
          <w:tcPr>
            <w:tcW w:w="5349" w:type="dxa"/>
            <w:tcBorders>
              <w:top w:val="single" w:sz="4" w:space="0" w:color="auto"/>
              <w:bottom w:val="single" w:sz="4" w:space="0" w:color="auto"/>
            </w:tcBorders>
            <w:vAlign w:val="center"/>
          </w:tcPr>
          <w:p w14:paraId="00B4C199" w14:textId="2889B0BA" w:rsidR="003870A7" w:rsidRPr="00F86F1D" w:rsidRDefault="003870A7" w:rsidP="003870A7">
            <w:pPr>
              <w:jc w:val="left"/>
            </w:pPr>
            <w:r>
              <w:t>Deck Reinstatement</w:t>
            </w:r>
          </w:p>
        </w:tc>
        <w:tc>
          <w:tcPr>
            <w:tcW w:w="2113" w:type="dxa"/>
            <w:tcBorders>
              <w:top w:val="single" w:sz="4" w:space="0" w:color="auto"/>
              <w:bottom w:val="single" w:sz="4" w:space="0" w:color="auto"/>
            </w:tcBorders>
          </w:tcPr>
          <w:p w14:paraId="3173AB07" w14:textId="77777777" w:rsidR="003870A7" w:rsidRPr="00C07DEF" w:rsidRDefault="003870A7" w:rsidP="003870A7">
            <w:pPr>
              <w:spacing w:before="200"/>
            </w:pPr>
          </w:p>
        </w:tc>
      </w:tr>
      <w:tr w:rsidR="003870A7" w:rsidRPr="000F51CF" w14:paraId="3E36D6BA" w14:textId="77777777" w:rsidTr="00654CD8">
        <w:trPr>
          <w:trHeight w:val="323"/>
          <w:jc w:val="center"/>
        </w:trPr>
        <w:tc>
          <w:tcPr>
            <w:tcW w:w="0" w:type="auto"/>
            <w:tcBorders>
              <w:top w:val="single" w:sz="4" w:space="0" w:color="auto"/>
              <w:bottom w:val="single" w:sz="4" w:space="0" w:color="auto"/>
            </w:tcBorders>
            <w:vAlign w:val="bottom"/>
          </w:tcPr>
          <w:p w14:paraId="4B59D4ED" w14:textId="77777777" w:rsidR="003870A7" w:rsidRPr="00C07DEF" w:rsidRDefault="003870A7" w:rsidP="003870A7">
            <w:pPr>
              <w:pStyle w:val="ListParagraph"/>
              <w:numPr>
                <w:ilvl w:val="0"/>
                <w:numId w:val="6"/>
              </w:numPr>
              <w:tabs>
                <w:tab w:val="left" w:pos="0"/>
                <w:tab w:val="left" w:pos="522"/>
              </w:tabs>
              <w:spacing w:before="200"/>
              <w:jc w:val="center"/>
            </w:pPr>
          </w:p>
        </w:tc>
        <w:tc>
          <w:tcPr>
            <w:tcW w:w="5349" w:type="dxa"/>
            <w:tcBorders>
              <w:top w:val="single" w:sz="4" w:space="0" w:color="auto"/>
              <w:bottom w:val="single" w:sz="4" w:space="0" w:color="auto"/>
            </w:tcBorders>
            <w:vAlign w:val="center"/>
          </w:tcPr>
          <w:p w14:paraId="504A5293" w14:textId="4DED5F07" w:rsidR="003870A7" w:rsidRDefault="009D66C7" w:rsidP="003870A7">
            <w:pPr>
              <w:jc w:val="left"/>
            </w:pPr>
            <w:r>
              <w:rPr>
                <w:bCs/>
                <w:lang w:val="en-GB"/>
              </w:rPr>
              <w:t>Curb and sidewalk R</w:t>
            </w:r>
            <w:r w:rsidR="003870A7">
              <w:rPr>
                <w:bCs/>
                <w:lang w:val="en-GB"/>
              </w:rPr>
              <w:t>einstatement</w:t>
            </w:r>
          </w:p>
        </w:tc>
        <w:tc>
          <w:tcPr>
            <w:tcW w:w="2113" w:type="dxa"/>
            <w:tcBorders>
              <w:top w:val="single" w:sz="4" w:space="0" w:color="auto"/>
              <w:bottom w:val="single" w:sz="4" w:space="0" w:color="auto"/>
            </w:tcBorders>
          </w:tcPr>
          <w:p w14:paraId="4E4EC05F" w14:textId="77777777" w:rsidR="003870A7" w:rsidRPr="00C07DEF" w:rsidRDefault="003870A7" w:rsidP="003870A7">
            <w:pPr>
              <w:spacing w:before="200"/>
            </w:pPr>
          </w:p>
        </w:tc>
      </w:tr>
      <w:tr w:rsidR="003870A7" w:rsidRPr="000F51CF" w14:paraId="04BBB906" w14:textId="77777777" w:rsidTr="00654CD8">
        <w:trPr>
          <w:trHeight w:val="548"/>
          <w:jc w:val="center"/>
        </w:trPr>
        <w:tc>
          <w:tcPr>
            <w:tcW w:w="0" w:type="auto"/>
            <w:tcBorders>
              <w:top w:val="single" w:sz="4" w:space="0" w:color="auto"/>
              <w:bottom w:val="single" w:sz="4" w:space="0" w:color="auto"/>
            </w:tcBorders>
            <w:vAlign w:val="bottom"/>
          </w:tcPr>
          <w:p w14:paraId="58D86BB8" w14:textId="77777777" w:rsidR="003870A7" w:rsidRPr="00C07DEF" w:rsidRDefault="003870A7" w:rsidP="003870A7">
            <w:pPr>
              <w:pStyle w:val="ListParagraph"/>
              <w:numPr>
                <w:ilvl w:val="0"/>
                <w:numId w:val="6"/>
              </w:numPr>
              <w:tabs>
                <w:tab w:val="left" w:pos="0"/>
                <w:tab w:val="left" w:pos="522"/>
              </w:tabs>
              <w:spacing w:before="200"/>
              <w:jc w:val="center"/>
            </w:pPr>
          </w:p>
        </w:tc>
        <w:tc>
          <w:tcPr>
            <w:tcW w:w="5349" w:type="dxa"/>
            <w:tcBorders>
              <w:top w:val="single" w:sz="4" w:space="0" w:color="auto"/>
              <w:bottom w:val="single" w:sz="4" w:space="0" w:color="auto"/>
            </w:tcBorders>
            <w:vAlign w:val="center"/>
          </w:tcPr>
          <w:p w14:paraId="01A95CFF" w14:textId="5089525B" w:rsidR="003870A7" w:rsidRPr="00F86F1D" w:rsidRDefault="003870A7" w:rsidP="009D66C7">
            <w:pPr>
              <w:jc w:val="left"/>
            </w:pPr>
            <w:r>
              <w:rPr>
                <w:bCs/>
                <w:lang w:val="en-GB"/>
              </w:rPr>
              <w:t xml:space="preserve">Handrail </w:t>
            </w:r>
            <w:r w:rsidR="009D66C7">
              <w:rPr>
                <w:bCs/>
                <w:lang w:val="en-GB"/>
              </w:rPr>
              <w:t>R</w:t>
            </w:r>
            <w:r>
              <w:rPr>
                <w:bCs/>
                <w:lang w:val="en-GB"/>
              </w:rPr>
              <w:t>einstatement</w:t>
            </w:r>
          </w:p>
        </w:tc>
        <w:tc>
          <w:tcPr>
            <w:tcW w:w="2113" w:type="dxa"/>
            <w:tcBorders>
              <w:top w:val="single" w:sz="4" w:space="0" w:color="auto"/>
              <w:bottom w:val="single" w:sz="4" w:space="0" w:color="auto"/>
            </w:tcBorders>
          </w:tcPr>
          <w:p w14:paraId="59614C5F" w14:textId="77777777" w:rsidR="003870A7" w:rsidRPr="00C07DEF" w:rsidRDefault="003870A7" w:rsidP="003870A7">
            <w:pPr>
              <w:spacing w:before="200"/>
            </w:pPr>
          </w:p>
        </w:tc>
      </w:tr>
      <w:tr w:rsidR="003870A7" w:rsidRPr="000F51CF" w14:paraId="3119EF0A" w14:textId="77777777" w:rsidTr="00654CD8">
        <w:trPr>
          <w:trHeight w:val="413"/>
          <w:jc w:val="center"/>
        </w:trPr>
        <w:tc>
          <w:tcPr>
            <w:tcW w:w="0" w:type="auto"/>
            <w:tcBorders>
              <w:top w:val="single" w:sz="4" w:space="0" w:color="auto"/>
              <w:bottom w:val="single" w:sz="4" w:space="0" w:color="auto"/>
            </w:tcBorders>
            <w:vAlign w:val="bottom"/>
          </w:tcPr>
          <w:p w14:paraId="30B5D853" w14:textId="77777777" w:rsidR="003870A7" w:rsidRDefault="003870A7" w:rsidP="003870A7">
            <w:pPr>
              <w:pStyle w:val="ListParagraph"/>
              <w:numPr>
                <w:ilvl w:val="0"/>
                <w:numId w:val="6"/>
              </w:numPr>
              <w:tabs>
                <w:tab w:val="left" w:pos="0"/>
                <w:tab w:val="left" w:pos="522"/>
              </w:tabs>
              <w:spacing w:before="200"/>
              <w:jc w:val="center"/>
            </w:pPr>
          </w:p>
        </w:tc>
        <w:tc>
          <w:tcPr>
            <w:tcW w:w="5349" w:type="dxa"/>
            <w:tcBorders>
              <w:top w:val="single" w:sz="4" w:space="0" w:color="auto"/>
              <w:bottom w:val="single" w:sz="4" w:space="0" w:color="auto"/>
            </w:tcBorders>
            <w:vAlign w:val="center"/>
          </w:tcPr>
          <w:p w14:paraId="4B38A405" w14:textId="5DFAC3FE" w:rsidR="003870A7" w:rsidRDefault="003870A7" w:rsidP="003870A7">
            <w:pPr>
              <w:jc w:val="left"/>
            </w:pPr>
            <w:r w:rsidRPr="00B70425">
              <w:t>Demobilization</w:t>
            </w:r>
          </w:p>
        </w:tc>
        <w:tc>
          <w:tcPr>
            <w:tcW w:w="2113" w:type="dxa"/>
            <w:tcBorders>
              <w:top w:val="single" w:sz="4" w:space="0" w:color="auto"/>
              <w:bottom w:val="single" w:sz="4" w:space="0" w:color="auto"/>
            </w:tcBorders>
            <w:vAlign w:val="center"/>
          </w:tcPr>
          <w:p w14:paraId="56F932AD" w14:textId="77777777" w:rsidR="003870A7" w:rsidRPr="00C07DEF" w:rsidRDefault="003870A7" w:rsidP="003870A7">
            <w:pPr>
              <w:spacing w:before="200"/>
              <w:jc w:val="center"/>
            </w:pPr>
          </w:p>
        </w:tc>
      </w:tr>
      <w:tr w:rsidR="00B70425" w:rsidRPr="000F51CF" w14:paraId="788254FE" w14:textId="77777777" w:rsidTr="00131048">
        <w:trPr>
          <w:trHeight w:val="422"/>
          <w:jc w:val="center"/>
        </w:trPr>
        <w:tc>
          <w:tcPr>
            <w:tcW w:w="0" w:type="auto"/>
            <w:tcBorders>
              <w:top w:val="single" w:sz="4" w:space="0" w:color="auto"/>
              <w:bottom w:val="single" w:sz="4" w:space="0" w:color="auto"/>
            </w:tcBorders>
          </w:tcPr>
          <w:p w14:paraId="4583A050" w14:textId="77777777" w:rsidR="00B70425" w:rsidRDefault="00B70425" w:rsidP="003850BE">
            <w:pPr>
              <w:pStyle w:val="ListParagraph"/>
              <w:numPr>
                <w:ilvl w:val="0"/>
                <w:numId w:val="6"/>
              </w:numPr>
              <w:tabs>
                <w:tab w:val="left" w:pos="0"/>
                <w:tab w:val="left" w:pos="522"/>
              </w:tabs>
              <w:spacing w:before="200"/>
              <w:jc w:val="center"/>
            </w:pPr>
          </w:p>
        </w:tc>
        <w:tc>
          <w:tcPr>
            <w:tcW w:w="5349" w:type="dxa"/>
            <w:tcBorders>
              <w:top w:val="single" w:sz="4" w:space="0" w:color="auto"/>
              <w:bottom w:val="single" w:sz="4" w:space="0" w:color="auto"/>
            </w:tcBorders>
            <w:vAlign w:val="bottom"/>
          </w:tcPr>
          <w:p w14:paraId="65A9F5B3" w14:textId="4951FCAA" w:rsidR="00B70425" w:rsidRDefault="00B70425" w:rsidP="00B70425">
            <w:pPr>
              <w:tabs>
                <w:tab w:val="left" w:pos="0"/>
              </w:tabs>
              <w:spacing w:before="200"/>
              <w:jc w:val="left"/>
            </w:pPr>
          </w:p>
        </w:tc>
        <w:tc>
          <w:tcPr>
            <w:tcW w:w="2113" w:type="dxa"/>
            <w:tcBorders>
              <w:top w:val="single" w:sz="4" w:space="0" w:color="auto"/>
              <w:bottom w:val="single" w:sz="4" w:space="0" w:color="auto"/>
            </w:tcBorders>
          </w:tcPr>
          <w:p w14:paraId="4443CFA9" w14:textId="77777777" w:rsidR="00B70425" w:rsidRPr="00C07DEF" w:rsidRDefault="00B70425" w:rsidP="00B70425">
            <w:pPr>
              <w:spacing w:before="200"/>
            </w:pPr>
          </w:p>
        </w:tc>
      </w:tr>
      <w:tr w:rsidR="000D6C61" w:rsidRPr="00676838" w14:paraId="1CE11043" w14:textId="77777777" w:rsidTr="00131048">
        <w:trPr>
          <w:trHeight w:val="576"/>
          <w:jc w:val="center"/>
        </w:trPr>
        <w:tc>
          <w:tcPr>
            <w:tcW w:w="0" w:type="auto"/>
            <w:tcBorders>
              <w:top w:val="single" w:sz="4" w:space="0" w:color="auto"/>
              <w:bottom w:val="single" w:sz="4" w:space="0" w:color="auto"/>
            </w:tcBorders>
            <w:shd w:val="clear" w:color="auto" w:fill="DEEAF6" w:themeFill="accent1" w:themeFillTint="33"/>
          </w:tcPr>
          <w:p w14:paraId="5E3C98EA" w14:textId="77777777" w:rsidR="000D6C61" w:rsidRPr="00676838" w:rsidRDefault="000D6C61" w:rsidP="00B70425">
            <w:pPr>
              <w:tabs>
                <w:tab w:val="left" w:pos="0"/>
                <w:tab w:val="left" w:pos="522"/>
              </w:tabs>
              <w:spacing w:before="200"/>
            </w:pPr>
          </w:p>
        </w:tc>
        <w:tc>
          <w:tcPr>
            <w:tcW w:w="5349" w:type="dxa"/>
            <w:tcBorders>
              <w:top w:val="single" w:sz="4" w:space="0" w:color="auto"/>
              <w:bottom w:val="single" w:sz="4" w:space="0" w:color="auto"/>
            </w:tcBorders>
            <w:shd w:val="clear" w:color="auto" w:fill="DEEAF6" w:themeFill="accent1" w:themeFillTint="33"/>
          </w:tcPr>
          <w:p w14:paraId="55C32C70" w14:textId="77777777" w:rsidR="000D6C61" w:rsidRPr="00676838" w:rsidRDefault="000D6C61" w:rsidP="000D6C61">
            <w:pPr>
              <w:spacing w:before="200"/>
              <w:jc w:val="right"/>
            </w:pPr>
            <w:r w:rsidRPr="00676838">
              <w:rPr>
                <w:b/>
              </w:rPr>
              <w:t xml:space="preserve">TOTAL </w:t>
            </w:r>
          </w:p>
        </w:tc>
        <w:tc>
          <w:tcPr>
            <w:tcW w:w="2113" w:type="dxa"/>
            <w:tcBorders>
              <w:top w:val="single" w:sz="4" w:space="0" w:color="auto"/>
              <w:bottom w:val="single" w:sz="4" w:space="0" w:color="auto"/>
            </w:tcBorders>
            <w:shd w:val="clear" w:color="auto" w:fill="DEEAF6" w:themeFill="accent1" w:themeFillTint="33"/>
          </w:tcPr>
          <w:p w14:paraId="3B8C9FF3" w14:textId="77777777" w:rsidR="000D6C61" w:rsidRPr="00676838" w:rsidRDefault="000D6C61" w:rsidP="00B70425">
            <w:pPr>
              <w:spacing w:before="200"/>
            </w:pPr>
          </w:p>
        </w:tc>
      </w:tr>
    </w:tbl>
    <w:p w14:paraId="01398BCC" w14:textId="77777777" w:rsidR="00582C6F" w:rsidRPr="00676838" w:rsidRDefault="00582C6F" w:rsidP="00582C6F">
      <w:pPr>
        <w:rPr>
          <w:rFonts w:cs="Arial"/>
          <w:b/>
          <w:bCs/>
          <w:u w:val="single"/>
        </w:rPr>
      </w:pPr>
    </w:p>
    <w:p w14:paraId="17B4C018" w14:textId="77777777" w:rsidR="009E35B3" w:rsidRPr="003C4417" w:rsidRDefault="00582C6F" w:rsidP="003C4417">
      <w:pPr>
        <w:rPr>
          <w:rFonts w:cs="Arial"/>
          <w:lang w:val="en-GB"/>
        </w:rPr>
      </w:pPr>
      <w:r w:rsidRPr="00676838">
        <w:rPr>
          <w:rFonts w:cs="Arial"/>
          <w:b/>
          <w:bCs/>
          <w:u w:val="single"/>
        </w:rPr>
        <w:t>NOTE:</w:t>
      </w:r>
      <w:r w:rsidRPr="00676838">
        <w:rPr>
          <w:rFonts w:cs="Arial"/>
          <w:b/>
          <w:bCs/>
        </w:rPr>
        <w:t xml:space="preserve">  </w:t>
      </w:r>
      <w:r w:rsidRPr="00676838">
        <w:rPr>
          <w:rFonts w:cs="Arial"/>
          <w:lang w:val="en-GB"/>
        </w:rPr>
        <w:t>All work detailed on the Contract Documents shall be covered completely by the Total Lump Sum.  Individual lump sum items are all-inclusive. If a specific task is not identified separately in the above list, the Contractor shall assume that it is included as part of another related listed item or items, and shall base his lump sum amounts on this assumption.</w:t>
      </w:r>
      <w:r w:rsidR="009E35B3" w:rsidRPr="00676838">
        <w:rPr>
          <w:rFonts w:cs="Arial"/>
          <w:lang w:val="en-GB"/>
        </w:rPr>
        <w:t xml:space="preserve"> </w:t>
      </w:r>
      <w:r w:rsidR="009E35B3" w:rsidRPr="00676838">
        <w:t>The price shall include, indicate separately, the cost of any work permits, and taxes.</w:t>
      </w:r>
      <w:r w:rsidR="009E35B3">
        <w:t xml:space="preserve"> </w:t>
      </w:r>
    </w:p>
    <w:p w14:paraId="0C3A07EE" w14:textId="77777777" w:rsidR="009E35B3" w:rsidRDefault="009E35B3" w:rsidP="00582C6F">
      <w:pPr>
        <w:rPr>
          <w:b/>
          <w:sz w:val="28"/>
          <w:szCs w:val="28"/>
        </w:rPr>
      </w:pPr>
    </w:p>
    <w:p w14:paraId="294EDEB6" w14:textId="77777777" w:rsidR="00582C6F" w:rsidRPr="00BC6C66" w:rsidRDefault="00582C6F" w:rsidP="00521D97">
      <w:pPr>
        <w:pStyle w:val="BodyText"/>
        <w:spacing w:before="120" w:beforeAutospacing="0" w:after="120" w:afterAutospacing="0"/>
        <w:rPr>
          <w:rFonts w:cs="Arial"/>
          <w:bCs/>
          <w:szCs w:val="32"/>
        </w:rPr>
      </w:pPr>
      <w:r>
        <w:rPr>
          <w:sz w:val="28"/>
          <w:szCs w:val="28"/>
        </w:rPr>
        <w:br w:type="page"/>
      </w:r>
      <w:r w:rsidRPr="001B2E25">
        <w:rPr>
          <w:rFonts w:ascii="Arial" w:hAnsi="Arial" w:cs="Arial"/>
          <w:bCs/>
          <w:szCs w:val="32"/>
          <w:u w:val="single"/>
        </w:rPr>
        <w:lastRenderedPageBreak/>
        <w:t>UNIT RATE SCHEDULE</w:t>
      </w:r>
    </w:p>
    <w:p w14:paraId="51C2B283" w14:textId="77777777" w:rsidR="00582C6F" w:rsidRPr="00654B57" w:rsidRDefault="00582C6F" w:rsidP="00521D97">
      <w:pPr>
        <w:pStyle w:val="BodyText"/>
        <w:spacing w:before="120" w:beforeAutospacing="0" w:after="120" w:afterAutospacing="0"/>
        <w:rPr>
          <w:rFonts w:ascii="Arial" w:hAnsi="Arial" w:cs="Arial"/>
          <w:b w:val="0"/>
          <w:caps w:val="0"/>
          <w:smallCaps/>
          <w:sz w:val="18"/>
          <w:szCs w:val="18"/>
        </w:rPr>
      </w:pPr>
      <w:r w:rsidRPr="00654B57">
        <w:rPr>
          <w:rFonts w:ascii="Arial" w:hAnsi="Arial" w:cs="Arial"/>
          <w:b w:val="0"/>
          <w:caps w:val="0"/>
          <w:smallCaps/>
          <w:sz w:val="18"/>
          <w:szCs w:val="18"/>
        </w:rPr>
        <w:t>(To Be Completed By The Contractor)</w:t>
      </w:r>
    </w:p>
    <w:p w14:paraId="6E366368" w14:textId="1130199A" w:rsidR="00582C6F" w:rsidRPr="00654B57" w:rsidRDefault="00582C6F" w:rsidP="00654B57">
      <w:pPr>
        <w:pStyle w:val="BodyText2"/>
        <w:tabs>
          <w:tab w:val="left" w:pos="6480"/>
        </w:tabs>
        <w:spacing w:after="120"/>
        <w:jc w:val="both"/>
        <w:rPr>
          <w:rFonts w:cs="Arial"/>
          <w:sz w:val="18"/>
          <w:szCs w:val="18"/>
        </w:rPr>
      </w:pPr>
      <w:r w:rsidRPr="00654B57">
        <w:rPr>
          <w:rFonts w:cs="Arial"/>
          <w:sz w:val="18"/>
          <w:szCs w:val="18"/>
        </w:rPr>
        <w:t xml:space="preserve">All prices (in Bermuda dollars) in the schedule are to be </w:t>
      </w:r>
      <w:r w:rsidRPr="00654B57">
        <w:rPr>
          <w:rFonts w:cs="Arial"/>
          <w:b/>
          <w:bCs/>
          <w:sz w:val="18"/>
          <w:szCs w:val="18"/>
          <w:u w:val="single"/>
        </w:rPr>
        <w:t>inclusive of materials</w:t>
      </w:r>
      <w:r w:rsidR="00E05668" w:rsidRPr="00654B57">
        <w:rPr>
          <w:rFonts w:cs="Arial"/>
          <w:b/>
          <w:bCs/>
          <w:sz w:val="18"/>
          <w:szCs w:val="18"/>
          <w:u w:val="single"/>
        </w:rPr>
        <w:t>, tools</w:t>
      </w:r>
      <w:r w:rsidRPr="00654B57">
        <w:rPr>
          <w:rFonts w:cs="Arial"/>
          <w:b/>
          <w:bCs/>
          <w:sz w:val="18"/>
          <w:szCs w:val="18"/>
          <w:u w:val="single"/>
        </w:rPr>
        <w:t xml:space="preserve"> and related accessories, storage, transport, plant and equipment</w:t>
      </w:r>
      <w:r w:rsidR="00291CF9" w:rsidRPr="00654B57">
        <w:rPr>
          <w:rFonts w:cs="Arial"/>
          <w:b/>
          <w:bCs/>
          <w:sz w:val="18"/>
          <w:szCs w:val="18"/>
          <w:u w:val="single"/>
        </w:rPr>
        <w:t xml:space="preserve"> (staging, platforms etc. to work on deck edge)</w:t>
      </w:r>
      <w:r w:rsidRPr="00654B57">
        <w:rPr>
          <w:rFonts w:cs="Arial"/>
          <w:b/>
          <w:bCs/>
          <w:sz w:val="18"/>
          <w:szCs w:val="18"/>
          <w:u w:val="single"/>
        </w:rPr>
        <w:t xml:space="preserve"> assembly, placement, access, </w:t>
      </w:r>
      <w:r w:rsidR="00E05668" w:rsidRPr="00654B57">
        <w:rPr>
          <w:rFonts w:cs="Arial"/>
          <w:b/>
          <w:bCs/>
          <w:sz w:val="18"/>
          <w:szCs w:val="18"/>
          <w:u w:val="single"/>
        </w:rPr>
        <w:t xml:space="preserve">wastage, </w:t>
      </w:r>
      <w:r w:rsidR="0094260A" w:rsidRPr="00654B57">
        <w:rPr>
          <w:rFonts w:cs="Arial"/>
          <w:b/>
          <w:bCs/>
          <w:sz w:val="18"/>
          <w:szCs w:val="18"/>
          <w:u w:val="single"/>
        </w:rPr>
        <w:t xml:space="preserve">coordination with MPW and </w:t>
      </w:r>
      <w:r w:rsidRPr="00654B57">
        <w:rPr>
          <w:rFonts w:cs="Arial"/>
          <w:b/>
          <w:bCs/>
          <w:sz w:val="18"/>
          <w:szCs w:val="18"/>
          <w:u w:val="single"/>
        </w:rPr>
        <w:t>overhead and profit.</w:t>
      </w:r>
      <w:r w:rsidRPr="00654B57">
        <w:rPr>
          <w:rFonts w:cs="Arial"/>
          <w:sz w:val="18"/>
          <w:szCs w:val="18"/>
        </w:rPr>
        <w:t xml:space="preserve">  These rates may be used for determining additions to, and deletions from, the contract sum.</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87"/>
        <w:gridCol w:w="5288"/>
        <w:gridCol w:w="1530"/>
        <w:gridCol w:w="1440"/>
      </w:tblGrid>
      <w:tr w:rsidR="00582C6F" w:rsidRPr="000F51CF" w14:paraId="158FD69A" w14:textId="77777777" w:rsidTr="008701C7">
        <w:trPr>
          <w:jc w:val="center"/>
        </w:trPr>
        <w:tc>
          <w:tcPr>
            <w:tcW w:w="1187" w:type="dxa"/>
            <w:tcBorders>
              <w:bottom w:val="single" w:sz="4" w:space="0" w:color="auto"/>
            </w:tcBorders>
            <w:shd w:val="pct10" w:color="auto" w:fill="auto"/>
          </w:tcPr>
          <w:p w14:paraId="37907AB4" w14:textId="77777777" w:rsidR="00582C6F" w:rsidRPr="00C07DEF" w:rsidRDefault="00582C6F" w:rsidP="00EC4270">
            <w:pPr>
              <w:tabs>
                <w:tab w:val="left" w:pos="0"/>
                <w:tab w:val="left" w:pos="522"/>
              </w:tabs>
              <w:spacing w:before="100" w:after="100"/>
              <w:jc w:val="center"/>
              <w:rPr>
                <w:b/>
                <w:szCs w:val="24"/>
              </w:rPr>
            </w:pPr>
            <w:r w:rsidRPr="00C07DEF">
              <w:rPr>
                <w:b/>
                <w:szCs w:val="24"/>
              </w:rPr>
              <w:t>ITEM</w:t>
            </w:r>
          </w:p>
        </w:tc>
        <w:tc>
          <w:tcPr>
            <w:tcW w:w="5288" w:type="dxa"/>
            <w:tcBorders>
              <w:bottom w:val="single" w:sz="4" w:space="0" w:color="auto"/>
            </w:tcBorders>
            <w:shd w:val="pct10" w:color="auto" w:fill="auto"/>
          </w:tcPr>
          <w:p w14:paraId="3CC010DA" w14:textId="77777777" w:rsidR="00582C6F" w:rsidRPr="00C07DEF" w:rsidRDefault="00582C6F" w:rsidP="00EC4270">
            <w:pPr>
              <w:tabs>
                <w:tab w:val="left" w:pos="0"/>
              </w:tabs>
              <w:spacing w:before="100" w:after="100"/>
              <w:rPr>
                <w:b/>
                <w:bCs/>
                <w:szCs w:val="24"/>
              </w:rPr>
            </w:pPr>
            <w:r w:rsidRPr="00C07DEF">
              <w:rPr>
                <w:b/>
                <w:bCs/>
                <w:szCs w:val="24"/>
              </w:rPr>
              <w:t>DESCRIPTION</w:t>
            </w:r>
          </w:p>
        </w:tc>
        <w:tc>
          <w:tcPr>
            <w:tcW w:w="1530" w:type="dxa"/>
            <w:tcBorders>
              <w:bottom w:val="single" w:sz="4" w:space="0" w:color="auto"/>
            </w:tcBorders>
            <w:shd w:val="pct10" w:color="auto" w:fill="auto"/>
          </w:tcPr>
          <w:p w14:paraId="2F533D49" w14:textId="77777777" w:rsidR="00582C6F" w:rsidRPr="00C07DEF" w:rsidRDefault="0081037D" w:rsidP="00EC4270">
            <w:pPr>
              <w:spacing w:before="100" w:after="100"/>
              <w:jc w:val="center"/>
              <w:rPr>
                <w:b/>
                <w:szCs w:val="24"/>
              </w:rPr>
            </w:pPr>
            <w:r>
              <w:rPr>
                <w:b/>
                <w:szCs w:val="24"/>
              </w:rPr>
              <w:t xml:space="preserve">Unit </w:t>
            </w:r>
          </w:p>
        </w:tc>
        <w:tc>
          <w:tcPr>
            <w:tcW w:w="1440" w:type="dxa"/>
            <w:tcBorders>
              <w:bottom w:val="single" w:sz="4" w:space="0" w:color="auto"/>
            </w:tcBorders>
            <w:shd w:val="pct10" w:color="auto" w:fill="auto"/>
          </w:tcPr>
          <w:p w14:paraId="2762D4F1" w14:textId="77777777" w:rsidR="00582C6F" w:rsidRPr="00C07DEF" w:rsidRDefault="00582C6F" w:rsidP="00EC4270">
            <w:pPr>
              <w:spacing w:before="100" w:after="100"/>
              <w:jc w:val="center"/>
              <w:rPr>
                <w:b/>
                <w:szCs w:val="24"/>
              </w:rPr>
            </w:pPr>
            <w:r>
              <w:rPr>
                <w:b/>
                <w:szCs w:val="24"/>
              </w:rPr>
              <w:t>Rate</w:t>
            </w:r>
          </w:p>
        </w:tc>
      </w:tr>
      <w:tr w:rsidR="00582C6F" w:rsidRPr="000F51CF" w14:paraId="761ACD84" w14:textId="77777777" w:rsidTr="008701C7">
        <w:trPr>
          <w:trHeight w:val="368"/>
          <w:jc w:val="center"/>
        </w:trPr>
        <w:tc>
          <w:tcPr>
            <w:tcW w:w="1187" w:type="dxa"/>
            <w:tcBorders>
              <w:bottom w:val="single" w:sz="4" w:space="0" w:color="auto"/>
            </w:tcBorders>
            <w:vAlign w:val="center"/>
          </w:tcPr>
          <w:p w14:paraId="4A289C80" w14:textId="77777777" w:rsidR="00582C6F" w:rsidRPr="00C07DEF" w:rsidRDefault="00582C6F" w:rsidP="00CD7736">
            <w:pPr>
              <w:pStyle w:val="ListParagraph"/>
              <w:numPr>
                <w:ilvl w:val="0"/>
                <w:numId w:val="8"/>
              </w:numPr>
              <w:jc w:val="center"/>
            </w:pPr>
          </w:p>
        </w:tc>
        <w:tc>
          <w:tcPr>
            <w:tcW w:w="5288" w:type="dxa"/>
            <w:tcBorders>
              <w:bottom w:val="single" w:sz="4" w:space="0" w:color="auto"/>
            </w:tcBorders>
            <w:vAlign w:val="center"/>
          </w:tcPr>
          <w:p w14:paraId="1308AA14" w14:textId="77777777" w:rsidR="00582C6F" w:rsidRPr="00C07DEF" w:rsidRDefault="00582C6F" w:rsidP="00EC4270">
            <w:pPr>
              <w:jc w:val="left"/>
            </w:pPr>
            <w:r>
              <w:t>Site Supervisor</w:t>
            </w:r>
          </w:p>
        </w:tc>
        <w:tc>
          <w:tcPr>
            <w:tcW w:w="1530" w:type="dxa"/>
            <w:tcBorders>
              <w:bottom w:val="single" w:sz="4" w:space="0" w:color="auto"/>
            </w:tcBorders>
            <w:vAlign w:val="center"/>
          </w:tcPr>
          <w:p w14:paraId="4E7170FF" w14:textId="0F739B37" w:rsidR="00582C6F" w:rsidRDefault="003870A7" w:rsidP="00EC4270">
            <w:pPr>
              <w:jc w:val="center"/>
            </w:pPr>
            <w:proofErr w:type="spellStart"/>
            <w:r>
              <w:t>Hr</w:t>
            </w:r>
            <w:proofErr w:type="spellEnd"/>
          </w:p>
        </w:tc>
        <w:tc>
          <w:tcPr>
            <w:tcW w:w="1440" w:type="dxa"/>
            <w:tcBorders>
              <w:bottom w:val="single" w:sz="4" w:space="0" w:color="auto"/>
            </w:tcBorders>
          </w:tcPr>
          <w:p w14:paraId="7108B529" w14:textId="77777777" w:rsidR="00582C6F" w:rsidRPr="00C07DEF" w:rsidRDefault="00582C6F" w:rsidP="00EC4270">
            <w:pPr>
              <w:spacing w:before="200"/>
            </w:pPr>
          </w:p>
        </w:tc>
      </w:tr>
      <w:tr w:rsidR="00582C6F" w:rsidRPr="000F51CF" w14:paraId="68692E4C" w14:textId="77777777" w:rsidTr="008701C7">
        <w:trPr>
          <w:trHeight w:val="386"/>
          <w:jc w:val="center"/>
        </w:trPr>
        <w:tc>
          <w:tcPr>
            <w:tcW w:w="1187" w:type="dxa"/>
            <w:tcBorders>
              <w:top w:val="single" w:sz="4" w:space="0" w:color="auto"/>
              <w:bottom w:val="single" w:sz="4" w:space="0" w:color="auto"/>
            </w:tcBorders>
            <w:vAlign w:val="center"/>
          </w:tcPr>
          <w:p w14:paraId="7D4B493F" w14:textId="77777777" w:rsidR="00582C6F" w:rsidRPr="00C07DEF" w:rsidRDefault="00582C6F" w:rsidP="00CD7736">
            <w:pPr>
              <w:pStyle w:val="ListParagraph"/>
              <w:numPr>
                <w:ilvl w:val="0"/>
                <w:numId w:val="8"/>
              </w:numPr>
              <w:jc w:val="center"/>
            </w:pPr>
          </w:p>
        </w:tc>
        <w:tc>
          <w:tcPr>
            <w:tcW w:w="5288" w:type="dxa"/>
            <w:tcBorders>
              <w:top w:val="single" w:sz="4" w:space="0" w:color="auto"/>
              <w:bottom w:val="single" w:sz="4" w:space="0" w:color="auto"/>
            </w:tcBorders>
            <w:vAlign w:val="center"/>
          </w:tcPr>
          <w:p w14:paraId="4C45DF4F" w14:textId="244ADF57" w:rsidR="00582C6F" w:rsidRPr="00C07DEF" w:rsidRDefault="00582C6F" w:rsidP="00EC4270">
            <w:pPr>
              <w:jc w:val="left"/>
            </w:pPr>
            <w:r>
              <w:t xml:space="preserve">Skilled </w:t>
            </w:r>
            <w:proofErr w:type="spellStart"/>
            <w:r>
              <w:t>Labour</w:t>
            </w:r>
            <w:proofErr w:type="spellEnd"/>
            <w:r w:rsidR="003870A7">
              <w:t xml:space="preserve"> -  concreting</w:t>
            </w:r>
          </w:p>
        </w:tc>
        <w:tc>
          <w:tcPr>
            <w:tcW w:w="1530" w:type="dxa"/>
            <w:tcBorders>
              <w:top w:val="single" w:sz="4" w:space="0" w:color="auto"/>
              <w:bottom w:val="single" w:sz="4" w:space="0" w:color="auto"/>
            </w:tcBorders>
            <w:vAlign w:val="center"/>
          </w:tcPr>
          <w:p w14:paraId="2F94C96B" w14:textId="331FCD44" w:rsidR="00582C6F" w:rsidRDefault="00582C6F" w:rsidP="003870A7">
            <w:pPr>
              <w:jc w:val="center"/>
            </w:pPr>
            <w:proofErr w:type="spellStart"/>
            <w:r>
              <w:t>hr</w:t>
            </w:r>
            <w:proofErr w:type="spellEnd"/>
          </w:p>
        </w:tc>
        <w:tc>
          <w:tcPr>
            <w:tcW w:w="1440" w:type="dxa"/>
            <w:tcBorders>
              <w:top w:val="single" w:sz="4" w:space="0" w:color="auto"/>
              <w:bottom w:val="single" w:sz="4" w:space="0" w:color="auto"/>
            </w:tcBorders>
          </w:tcPr>
          <w:p w14:paraId="79FFE10A" w14:textId="77777777" w:rsidR="00582C6F" w:rsidRPr="00C07DEF" w:rsidRDefault="00582C6F" w:rsidP="00EC4270">
            <w:pPr>
              <w:spacing w:before="200"/>
            </w:pPr>
          </w:p>
        </w:tc>
      </w:tr>
      <w:tr w:rsidR="003870A7" w:rsidRPr="000F51CF" w14:paraId="5B9BB724" w14:textId="77777777" w:rsidTr="008701C7">
        <w:trPr>
          <w:trHeight w:val="323"/>
          <w:jc w:val="center"/>
        </w:trPr>
        <w:tc>
          <w:tcPr>
            <w:tcW w:w="1187" w:type="dxa"/>
            <w:tcBorders>
              <w:top w:val="single" w:sz="4" w:space="0" w:color="auto"/>
              <w:bottom w:val="single" w:sz="4" w:space="0" w:color="auto"/>
            </w:tcBorders>
            <w:vAlign w:val="center"/>
          </w:tcPr>
          <w:p w14:paraId="5554B419" w14:textId="77777777" w:rsidR="003870A7" w:rsidRPr="00C07DEF" w:rsidRDefault="003870A7" w:rsidP="00CD7736">
            <w:pPr>
              <w:pStyle w:val="ListParagraph"/>
              <w:numPr>
                <w:ilvl w:val="0"/>
                <w:numId w:val="8"/>
              </w:numPr>
              <w:jc w:val="center"/>
            </w:pPr>
          </w:p>
        </w:tc>
        <w:tc>
          <w:tcPr>
            <w:tcW w:w="5288" w:type="dxa"/>
            <w:tcBorders>
              <w:top w:val="single" w:sz="4" w:space="0" w:color="auto"/>
              <w:bottom w:val="single" w:sz="4" w:space="0" w:color="auto"/>
            </w:tcBorders>
            <w:vAlign w:val="center"/>
          </w:tcPr>
          <w:p w14:paraId="2D8DFB0D" w14:textId="65E52F0C" w:rsidR="003870A7" w:rsidRDefault="003870A7" w:rsidP="00EC4270">
            <w:pPr>
              <w:jc w:val="left"/>
            </w:pPr>
            <w:r>
              <w:t xml:space="preserve">Skilled </w:t>
            </w:r>
            <w:proofErr w:type="spellStart"/>
            <w:r>
              <w:t>Labour</w:t>
            </w:r>
            <w:proofErr w:type="spellEnd"/>
            <w:r>
              <w:t xml:space="preserve"> - welding</w:t>
            </w:r>
          </w:p>
        </w:tc>
        <w:tc>
          <w:tcPr>
            <w:tcW w:w="1530" w:type="dxa"/>
            <w:tcBorders>
              <w:top w:val="single" w:sz="4" w:space="0" w:color="auto"/>
              <w:bottom w:val="single" w:sz="4" w:space="0" w:color="auto"/>
            </w:tcBorders>
            <w:vAlign w:val="center"/>
          </w:tcPr>
          <w:p w14:paraId="3AE4DEA4" w14:textId="6B568AD1" w:rsidR="003870A7" w:rsidRPr="00485D85" w:rsidRDefault="003870A7" w:rsidP="00EC4270">
            <w:pPr>
              <w:jc w:val="center"/>
            </w:pPr>
            <w:proofErr w:type="spellStart"/>
            <w:r>
              <w:t>hr</w:t>
            </w:r>
            <w:proofErr w:type="spellEnd"/>
          </w:p>
        </w:tc>
        <w:tc>
          <w:tcPr>
            <w:tcW w:w="1440" w:type="dxa"/>
            <w:tcBorders>
              <w:top w:val="single" w:sz="4" w:space="0" w:color="auto"/>
              <w:bottom w:val="single" w:sz="4" w:space="0" w:color="auto"/>
            </w:tcBorders>
          </w:tcPr>
          <w:p w14:paraId="793E06E7" w14:textId="77777777" w:rsidR="003870A7" w:rsidRPr="00C07DEF" w:rsidRDefault="003870A7" w:rsidP="00EC4270">
            <w:pPr>
              <w:spacing w:before="200"/>
            </w:pPr>
          </w:p>
        </w:tc>
      </w:tr>
      <w:tr w:rsidR="003870A7" w:rsidRPr="000F51CF" w14:paraId="4FC0AD1A" w14:textId="77777777" w:rsidTr="008701C7">
        <w:trPr>
          <w:trHeight w:val="323"/>
          <w:jc w:val="center"/>
        </w:trPr>
        <w:tc>
          <w:tcPr>
            <w:tcW w:w="1187" w:type="dxa"/>
            <w:tcBorders>
              <w:top w:val="single" w:sz="4" w:space="0" w:color="auto"/>
              <w:bottom w:val="single" w:sz="4" w:space="0" w:color="auto"/>
            </w:tcBorders>
            <w:vAlign w:val="center"/>
          </w:tcPr>
          <w:p w14:paraId="1426BF5C" w14:textId="77777777" w:rsidR="003870A7" w:rsidRPr="00C07DEF" w:rsidRDefault="003870A7" w:rsidP="00CD7736">
            <w:pPr>
              <w:pStyle w:val="ListParagraph"/>
              <w:numPr>
                <w:ilvl w:val="0"/>
                <w:numId w:val="8"/>
              </w:numPr>
              <w:jc w:val="center"/>
            </w:pPr>
          </w:p>
        </w:tc>
        <w:tc>
          <w:tcPr>
            <w:tcW w:w="5288" w:type="dxa"/>
            <w:tcBorders>
              <w:top w:val="single" w:sz="4" w:space="0" w:color="auto"/>
              <w:bottom w:val="single" w:sz="4" w:space="0" w:color="auto"/>
            </w:tcBorders>
            <w:vAlign w:val="center"/>
          </w:tcPr>
          <w:p w14:paraId="2D87DABB" w14:textId="586CEDA1" w:rsidR="003870A7" w:rsidRDefault="003870A7" w:rsidP="00EC4270">
            <w:pPr>
              <w:jc w:val="left"/>
            </w:pPr>
            <w:r>
              <w:t xml:space="preserve">Skilled </w:t>
            </w:r>
            <w:proofErr w:type="spellStart"/>
            <w:r>
              <w:t>Labour</w:t>
            </w:r>
            <w:proofErr w:type="spellEnd"/>
            <w:r>
              <w:t xml:space="preserve"> - other</w:t>
            </w:r>
          </w:p>
        </w:tc>
        <w:tc>
          <w:tcPr>
            <w:tcW w:w="1530" w:type="dxa"/>
            <w:tcBorders>
              <w:top w:val="single" w:sz="4" w:space="0" w:color="auto"/>
              <w:bottom w:val="single" w:sz="4" w:space="0" w:color="auto"/>
            </w:tcBorders>
            <w:vAlign w:val="center"/>
          </w:tcPr>
          <w:p w14:paraId="4FDEF526" w14:textId="07853D3B" w:rsidR="003870A7" w:rsidRPr="00485D85" w:rsidRDefault="003870A7" w:rsidP="00EC4270">
            <w:pPr>
              <w:jc w:val="center"/>
            </w:pPr>
            <w:proofErr w:type="spellStart"/>
            <w:r>
              <w:t>hr</w:t>
            </w:r>
            <w:proofErr w:type="spellEnd"/>
          </w:p>
        </w:tc>
        <w:tc>
          <w:tcPr>
            <w:tcW w:w="1440" w:type="dxa"/>
            <w:tcBorders>
              <w:top w:val="single" w:sz="4" w:space="0" w:color="auto"/>
              <w:bottom w:val="single" w:sz="4" w:space="0" w:color="auto"/>
            </w:tcBorders>
          </w:tcPr>
          <w:p w14:paraId="376F9C01" w14:textId="77777777" w:rsidR="003870A7" w:rsidRPr="00C07DEF" w:rsidRDefault="003870A7" w:rsidP="00EC4270">
            <w:pPr>
              <w:spacing w:before="200"/>
            </w:pPr>
          </w:p>
        </w:tc>
      </w:tr>
      <w:tr w:rsidR="00582C6F" w:rsidRPr="000F51CF" w14:paraId="280CA9A5" w14:textId="77777777" w:rsidTr="008701C7">
        <w:trPr>
          <w:trHeight w:val="323"/>
          <w:jc w:val="center"/>
        </w:trPr>
        <w:tc>
          <w:tcPr>
            <w:tcW w:w="1187" w:type="dxa"/>
            <w:tcBorders>
              <w:top w:val="single" w:sz="4" w:space="0" w:color="auto"/>
              <w:bottom w:val="single" w:sz="4" w:space="0" w:color="auto"/>
            </w:tcBorders>
            <w:vAlign w:val="center"/>
          </w:tcPr>
          <w:p w14:paraId="26220894" w14:textId="77777777" w:rsidR="00582C6F" w:rsidRPr="00C07DEF" w:rsidRDefault="00582C6F" w:rsidP="00CD7736">
            <w:pPr>
              <w:pStyle w:val="ListParagraph"/>
              <w:numPr>
                <w:ilvl w:val="0"/>
                <w:numId w:val="8"/>
              </w:numPr>
              <w:jc w:val="center"/>
            </w:pPr>
          </w:p>
        </w:tc>
        <w:tc>
          <w:tcPr>
            <w:tcW w:w="5288" w:type="dxa"/>
            <w:tcBorders>
              <w:top w:val="single" w:sz="4" w:space="0" w:color="auto"/>
              <w:bottom w:val="single" w:sz="4" w:space="0" w:color="auto"/>
            </w:tcBorders>
            <w:vAlign w:val="center"/>
          </w:tcPr>
          <w:p w14:paraId="02AFEFFC" w14:textId="77777777" w:rsidR="00582C6F" w:rsidRPr="00C07DEF" w:rsidRDefault="00582C6F" w:rsidP="00EC4270">
            <w:pPr>
              <w:jc w:val="left"/>
            </w:pPr>
            <w:r>
              <w:t xml:space="preserve">Unskilled </w:t>
            </w:r>
            <w:proofErr w:type="spellStart"/>
            <w:r>
              <w:t>Labour</w:t>
            </w:r>
            <w:proofErr w:type="spellEnd"/>
          </w:p>
        </w:tc>
        <w:tc>
          <w:tcPr>
            <w:tcW w:w="1530" w:type="dxa"/>
            <w:tcBorders>
              <w:top w:val="single" w:sz="4" w:space="0" w:color="auto"/>
              <w:bottom w:val="single" w:sz="4" w:space="0" w:color="auto"/>
            </w:tcBorders>
            <w:vAlign w:val="center"/>
          </w:tcPr>
          <w:p w14:paraId="32963E56" w14:textId="1BCD7519" w:rsidR="00582C6F" w:rsidRDefault="00582C6F" w:rsidP="003870A7">
            <w:pPr>
              <w:jc w:val="center"/>
            </w:pPr>
            <w:proofErr w:type="spellStart"/>
            <w:r>
              <w:t>h</w:t>
            </w:r>
            <w:r w:rsidR="003870A7">
              <w:t>r</w:t>
            </w:r>
            <w:proofErr w:type="spellEnd"/>
          </w:p>
        </w:tc>
        <w:tc>
          <w:tcPr>
            <w:tcW w:w="1440" w:type="dxa"/>
            <w:tcBorders>
              <w:top w:val="single" w:sz="4" w:space="0" w:color="auto"/>
              <w:bottom w:val="single" w:sz="4" w:space="0" w:color="auto"/>
            </w:tcBorders>
          </w:tcPr>
          <w:p w14:paraId="48E22E07" w14:textId="77777777" w:rsidR="00582C6F" w:rsidRPr="00C07DEF" w:rsidRDefault="00582C6F" w:rsidP="00EC4270">
            <w:pPr>
              <w:spacing w:before="200"/>
            </w:pPr>
          </w:p>
        </w:tc>
      </w:tr>
      <w:tr w:rsidR="0017607B" w:rsidRPr="000F51CF" w14:paraId="30A70C8C" w14:textId="77777777" w:rsidTr="0017607B">
        <w:trPr>
          <w:trHeight w:val="413"/>
          <w:jc w:val="center"/>
        </w:trPr>
        <w:tc>
          <w:tcPr>
            <w:tcW w:w="1187" w:type="dxa"/>
            <w:tcBorders>
              <w:top w:val="single" w:sz="4" w:space="0" w:color="auto"/>
              <w:bottom w:val="single" w:sz="4" w:space="0" w:color="auto"/>
            </w:tcBorders>
            <w:vAlign w:val="center"/>
          </w:tcPr>
          <w:p w14:paraId="5C820DAC" w14:textId="77777777" w:rsidR="0017607B" w:rsidRDefault="0017607B" w:rsidP="00CD7736">
            <w:pPr>
              <w:pStyle w:val="ListParagraph"/>
              <w:numPr>
                <w:ilvl w:val="0"/>
                <w:numId w:val="8"/>
              </w:numPr>
              <w:jc w:val="center"/>
            </w:pPr>
          </w:p>
        </w:tc>
        <w:tc>
          <w:tcPr>
            <w:tcW w:w="5288" w:type="dxa"/>
            <w:tcBorders>
              <w:top w:val="single" w:sz="4" w:space="0" w:color="auto"/>
              <w:bottom w:val="single" w:sz="4" w:space="0" w:color="auto"/>
            </w:tcBorders>
            <w:vAlign w:val="center"/>
          </w:tcPr>
          <w:p w14:paraId="0453573B" w14:textId="303C29E4" w:rsidR="0017607B" w:rsidRDefault="0017607B" w:rsidP="0017607B">
            <w:pPr>
              <w:jc w:val="left"/>
            </w:pPr>
            <w:r>
              <w:t>Man</w:t>
            </w:r>
            <w:r w:rsidR="00E70C2A">
              <w:t>ned</w:t>
            </w:r>
            <w:r>
              <w:t xml:space="preserve"> Traffic Control (stop-go lollipops, pair)</w:t>
            </w:r>
          </w:p>
        </w:tc>
        <w:tc>
          <w:tcPr>
            <w:tcW w:w="1530" w:type="dxa"/>
            <w:tcBorders>
              <w:top w:val="single" w:sz="4" w:space="0" w:color="auto"/>
              <w:bottom w:val="single" w:sz="4" w:space="0" w:color="auto"/>
            </w:tcBorders>
            <w:vAlign w:val="center"/>
          </w:tcPr>
          <w:p w14:paraId="0C461A73" w14:textId="58934AE9" w:rsidR="0017607B" w:rsidRPr="00124D31" w:rsidRDefault="0017607B" w:rsidP="0017607B">
            <w:pPr>
              <w:jc w:val="center"/>
            </w:pPr>
            <w:proofErr w:type="spellStart"/>
            <w:r>
              <w:t>hr</w:t>
            </w:r>
            <w:proofErr w:type="spellEnd"/>
          </w:p>
        </w:tc>
        <w:tc>
          <w:tcPr>
            <w:tcW w:w="1440" w:type="dxa"/>
            <w:tcBorders>
              <w:top w:val="single" w:sz="4" w:space="0" w:color="auto"/>
              <w:bottom w:val="single" w:sz="4" w:space="0" w:color="auto"/>
            </w:tcBorders>
          </w:tcPr>
          <w:p w14:paraId="7871611A" w14:textId="77777777" w:rsidR="0017607B" w:rsidRPr="00C07DEF" w:rsidRDefault="0017607B" w:rsidP="00C32BE3">
            <w:pPr>
              <w:spacing w:before="200"/>
            </w:pPr>
          </w:p>
        </w:tc>
      </w:tr>
      <w:tr w:rsidR="00C32BE3" w:rsidRPr="000F51CF" w14:paraId="5D85F40B" w14:textId="77777777" w:rsidTr="008701C7">
        <w:trPr>
          <w:trHeight w:val="413"/>
          <w:jc w:val="center"/>
        </w:trPr>
        <w:tc>
          <w:tcPr>
            <w:tcW w:w="1187" w:type="dxa"/>
            <w:tcBorders>
              <w:top w:val="single" w:sz="4" w:space="0" w:color="auto"/>
              <w:bottom w:val="single" w:sz="4" w:space="0" w:color="auto"/>
            </w:tcBorders>
            <w:vAlign w:val="center"/>
          </w:tcPr>
          <w:p w14:paraId="2CFAEB4F" w14:textId="77777777" w:rsidR="00C32BE3" w:rsidRDefault="00C32BE3" w:rsidP="00CD7736">
            <w:pPr>
              <w:pStyle w:val="ListParagraph"/>
              <w:numPr>
                <w:ilvl w:val="0"/>
                <w:numId w:val="8"/>
              </w:numPr>
              <w:jc w:val="center"/>
            </w:pPr>
          </w:p>
        </w:tc>
        <w:tc>
          <w:tcPr>
            <w:tcW w:w="5288" w:type="dxa"/>
            <w:tcBorders>
              <w:top w:val="single" w:sz="4" w:space="0" w:color="auto"/>
              <w:bottom w:val="single" w:sz="4" w:space="0" w:color="auto"/>
            </w:tcBorders>
            <w:vAlign w:val="center"/>
          </w:tcPr>
          <w:p w14:paraId="31221383" w14:textId="70795ECD" w:rsidR="00C32BE3" w:rsidRDefault="0094260A" w:rsidP="00D618B0">
            <w:pPr>
              <w:jc w:val="left"/>
            </w:pPr>
            <w:r>
              <w:t xml:space="preserve">Supply and install </w:t>
            </w:r>
            <w:r w:rsidR="00D618B0">
              <w:t>12</w:t>
            </w:r>
            <w:r w:rsidR="00F51596">
              <w:t>mm galvanized steel rebar</w:t>
            </w:r>
          </w:p>
        </w:tc>
        <w:tc>
          <w:tcPr>
            <w:tcW w:w="1530" w:type="dxa"/>
            <w:tcBorders>
              <w:top w:val="single" w:sz="4" w:space="0" w:color="auto"/>
              <w:bottom w:val="single" w:sz="4" w:space="0" w:color="auto"/>
            </w:tcBorders>
          </w:tcPr>
          <w:p w14:paraId="03534BF4" w14:textId="77777777" w:rsidR="00C32BE3" w:rsidRPr="002C3B0F" w:rsidRDefault="00C32BE3" w:rsidP="00C32BE3">
            <w:pPr>
              <w:jc w:val="center"/>
            </w:pPr>
            <w:r w:rsidRPr="00124D31">
              <w:t>LF</w:t>
            </w:r>
          </w:p>
        </w:tc>
        <w:tc>
          <w:tcPr>
            <w:tcW w:w="1440" w:type="dxa"/>
            <w:tcBorders>
              <w:top w:val="single" w:sz="4" w:space="0" w:color="auto"/>
              <w:bottom w:val="single" w:sz="4" w:space="0" w:color="auto"/>
            </w:tcBorders>
          </w:tcPr>
          <w:p w14:paraId="2D958E6F" w14:textId="77777777" w:rsidR="00C32BE3" w:rsidRPr="00C07DEF" w:rsidRDefault="00C32BE3" w:rsidP="00C32BE3">
            <w:pPr>
              <w:spacing w:before="200"/>
            </w:pPr>
          </w:p>
        </w:tc>
      </w:tr>
      <w:tr w:rsidR="00A218EE" w:rsidRPr="000F51CF" w14:paraId="562753BB" w14:textId="77777777" w:rsidTr="008701C7">
        <w:trPr>
          <w:trHeight w:val="413"/>
          <w:jc w:val="center"/>
        </w:trPr>
        <w:tc>
          <w:tcPr>
            <w:tcW w:w="1187" w:type="dxa"/>
            <w:tcBorders>
              <w:top w:val="single" w:sz="4" w:space="0" w:color="auto"/>
              <w:bottom w:val="single" w:sz="4" w:space="0" w:color="auto"/>
            </w:tcBorders>
            <w:vAlign w:val="center"/>
          </w:tcPr>
          <w:p w14:paraId="7EA336C3" w14:textId="77777777" w:rsidR="00A218EE" w:rsidRDefault="00A218EE" w:rsidP="00CD7736">
            <w:pPr>
              <w:pStyle w:val="ListParagraph"/>
              <w:numPr>
                <w:ilvl w:val="0"/>
                <w:numId w:val="8"/>
              </w:numPr>
              <w:jc w:val="center"/>
            </w:pPr>
          </w:p>
        </w:tc>
        <w:tc>
          <w:tcPr>
            <w:tcW w:w="5288" w:type="dxa"/>
            <w:tcBorders>
              <w:top w:val="single" w:sz="4" w:space="0" w:color="auto"/>
              <w:bottom w:val="single" w:sz="4" w:space="0" w:color="auto"/>
            </w:tcBorders>
            <w:vAlign w:val="center"/>
          </w:tcPr>
          <w:p w14:paraId="5678E3EE" w14:textId="2E0855B2" w:rsidR="00A218EE" w:rsidRDefault="00D618B0" w:rsidP="00D618B0">
            <w:pPr>
              <w:jc w:val="left"/>
            </w:pPr>
            <w:r>
              <w:t>Supply and install 16</w:t>
            </w:r>
            <w:r w:rsidR="00A218EE">
              <w:t>mm galvanized steel rebar</w:t>
            </w:r>
          </w:p>
        </w:tc>
        <w:tc>
          <w:tcPr>
            <w:tcW w:w="1530" w:type="dxa"/>
            <w:tcBorders>
              <w:top w:val="single" w:sz="4" w:space="0" w:color="auto"/>
              <w:bottom w:val="single" w:sz="4" w:space="0" w:color="auto"/>
            </w:tcBorders>
          </w:tcPr>
          <w:p w14:paraId="76CCFC7F" w14:textId="09BBB3C2" w:rsidR="00A218EE" w:rsidRPr="00124D31" w:rsidRDefault="00D823E6" w:rsidP="00C32BE3">
            <w:pPr>
              <w:jc w:val="center"/>
            </w:pPr>
            <w:r w:rsidRPr="00124D31">
              <w:t>LF</w:t>
            </w:r>
          </w:p>
        </w:tc>
        <w:tc>
          <w:tcPr>
            <w:tcW w:w="1440" w:type="dxa"/>
            <w:tcBorders>
              <w:top w:val="single" w:sz="4" w:space="0" w:color="auto"/>
              <w:bottom w:val="single" w:sz="4" w:space="0" w:color="auto"/>
            </w:tcBorders>
          </w:tcPr>
          <w:p w14:paraId="30FF8894" w14:textId="77777777" w:rsidR="00A218EE" w:rsidRPr="00C07DEF" w:rsidRDefault="00A218EE" w:rsidP="00C32BE3">
            <w:pPr>
              <w:spacing w:before="200"/>
            </w:pPr>
          </w:p>
        </w:tc>
      </w:tr>
      <w:tr w:rsidR="008701C7" w:rsidRPr="000F51CF" w14:paraId="57146DE6" w14:textId="77777777" w:rsidTr="008701C7">
        <w:trPr>
          <w:trHeight w:val="413"/>
          <w:jc w:val="center"/>
        </w:trPr>
        <w:tc>
          <w:tcPr>
            <w:tcW w:w="1187" w:type="dxa"/>
            <w:tcBorders>
              <w:top w:val="single" w:sz="4" w:space="0" w:color="auto"/>
              <w:bottom w:val="single" w:sz="4" w:space="0" w:color="auto"/>
            </w:tcBorders>
            <w:vAlign w:val="center"/>
          </w:tcPr>
          <w:p w14:paraId="31544F63" w14:textId="77777777" w:rsidR="008701C7" w:rsidRDefault="008701C7" w:rsidP="00CD7736">
            <w:pPr>
              <w:pStyle w:val="ListParagraph"/>
              <w:numPr>
                <w:ilvl w:val="0"/>
                <w:numId w:val="8"/>
              </w:numPr>
              <w:jc w:val="center"/>
            </w:pPr>
          </w:p>
        </w:tc>
        <w:tc>
          <w:tcPr>
            <w:tcW w:w="5288" w:type="dxa"/>
            <w:tcBorders>
              <w:top w:val="single" w:sz="4" w:space="0" w:color="auto"/>
              <w:bottom w:val="single" w:sz="4" w:space="0" w:color="auto"/>
            </w:tcBorders>
            <w:vAlign w:val="center"/>
          </w:tcPr>
          <w:p w14:paraId="0A76529F" w14:textId="253DDE5B" w:rsidR="008701C7" w:rsidRDefault="008701C7" w:rsidP="00475B3B">
            <w:pPr>
              <w:jc w:val="left"/>
            </w:pPr>
            <w:r>
              <w:t xml:space="preserve">Supply and install concrete grade </w:t>
            </w:r>
            <w:r w:rsidR="00475B3B">
              <w:t>25MPa (3600psi)</w:t>
            </w:r>
          </w:p>
        </w:tc>
        <w:tc>
          <w:tcPr>
            <w:tcW w:w="1530" w:type="dxa"/>
            <w:tcBorders>
              <w:top w:val="single" w:sz="4" w:space="0" w:color="auto"/>
              <w:bottom w:val="single" w:sz="4" w:space="0" w:color="auto"/>
            </w:tcBorders>
            <w:vAlign w:val="center"/>
          </w:tcPr>
          <w:p w14:paraId="784C6670" w14:textId="6D05AEAB" w:rsidR="008701C7" w:rsidRDefault="008701C7" w:rsidP="00C6780F">
            <w:pPr>
              <w:jc w:val="center"/>
            </w:pPr>
            <w:r>
              <w:t>yd</w:t>
            </w:r>
            <w:r w:rsidRPr="00B2590B">
              <w:rPr>
                <w:vertAlign w:val="superscript"/>
              </w:rPr>
              <w:t>3</w:t>
            </w:r>
          </w:p>
        </w:tc>
        <w:tc>
          <w:tcPr>
            <w:tcW w:w="1440" w:type="dxa"/>
            <w:tcBorders>
              <w:top w:val="single" w:sz="4" w:space="0" w:color="auto"/>
              <w:bottom w:val="single" w:sz="4" w:space="0" w:color="auto"/>
            </w:tcBorders>
          </w:tcPr>
          <w:p w14:paraId="2602DE3C" w14:textId="77777777" w:rsidR="008701C7" w:rsidRPr="00C07DEF" w:rsidRDefault="008701C7" w:rsidP="00EC4270">
            <w:pPr>
              <w:spacing w:before="200"/>
            </w:pPr>
          </w:p>
        </w:tc>
      </w:tr>
      <w:tr w:rsidR="00CB267D" w:rsidRPr="000F51CF" w14:paraId="75B1B6B1" w14:textId="77777777" w:rsidTr="008701C7">
        <w:trPr>
          <w:trHeight w:val="413"/>
          <w:jc w:val="center"/>
        </w:trPr>
        <w:tc>
          <w:tcPr>
            <w:tcW w:w="1187" w:type="dxa"/>
            <w:tcBorders>
              <w:top w:val="single" w:sz="4" w:space="0" w:color="auto"/>
              <w:bottom w:val="single" w:sz="4" w:space="0" w:color="auto"/>
            </w:tcBorders>
            <w:vAlign w:val="center"/>
          </w:tcPr>
          <w:p w14:paraId="7DA8D0FE" w14:textId="77777777" w:rsidR="00CB267D" w:rsidRDefault="00CB267D" w:rsidP="003870A7">
            <w:pPr>
              <w:pStyle w:val="ListParagraph"/>
              <w:numPr>
                <w:ilvl w:val="0"/>
                <w:numId w:val="8"/>
              </w:numPr>
              <w:jc w:val="center"/>
            </w:pPr>
          </w:p>
        </w:tc>
        <w:tc>
          <w:tcPr>
            <w:tcW w:w="5288" w:type="dxa"/>
            <w:tcBorders>
              <w:top w:val="single" w:sz="4" w:space="0" w:color="auto"/>
              <w:bottom w:val="single" w:sz="4" w:space="0" w:color="auto"/>
            </w:tcBorders>
            <w:vAlign w:val="center"/>
          </w:tcPr>
          <w:p w14:paraId="5066ABDD" w14:textId="2A8EECE1" w:rsidR="00CB267D" w:rsidRPr="00676838" w:rsidRDefault="00CB267D" w:rsidP="003870A7">
            <w:pPr>
              <w:jc w:val="left"/>
            </w:pPr>
            <w:r>
              <w:t>Additional troughing patch repair</w:t>
            </w:r>
          </w:p>
        </w:tc>
        <w:tc>
          <w:tcPr>
            <w:tcW w:w="1530" w:type="dxa"/>
            <w:tcBorders>
              <w:top w:val="single" w:sz="4" w:space="0" w:color="auto"/>
              <w:bottom w:val="single" w:sz="4" w:space="0" w:color="auto"/>
            </w:tcBorders>
            <w:vAlign w:val="center"/>
          </w:tcPr>
          <w:p w14:paraId="0DDC266A" w14:textId="3F0F6D39" w:rsidR="00CB267D" w:rsidRDefault="00CB267D" w:rsidP="003870A7">
            <w:pPr>
              <w:jc w:val="center"/>
            </w:pPr>
            <w:proofErr w:type="spellStart"/>
            <w:r>
              <w:t>sqft</w:t>
            </w:r>
            <w:proofErr w:type="spellEnd"/>
          </w:p>
        </w:tc>
        <w:tc>
          <w:tcPr>
            <w:tcW w:w="1440" w:type="dxa"/>
            <w:tcBorders>
              <w:top w:val="single" w:sz="4" w:space="0" w:color="auto"/>
              <w:bottom w:val="single" w:sz="4" w:space="0" w:color="auto"/>
            </w:tcBorders>
          </w:tcPr>
          <w:p w14:paraId="51BA5DEA" w14:textId="77777777" w:rsidR="00CB267D" w:rsidRPr="00C07DEF" w:rsidRDefault="00CB267D" w:rsidP="003870A7">
            <w:pPr>
              <w:spacing w:before="200"/>
            </w:pPr>
          </w:p>
        </w:tc>
      </w:tr>
      <w:tr w:rsidR="003870A7" w:rsidRPr="000F51CF" w14:paraId="47D22CDF" w14:textId="77777777" w:rsidTr="008701C7">
        <w:trPr>
          <w:trHeight w:val="413"/>
          <w:jc w:val="center"/>
        </w:trPr>
        <w:tc>
          <w:tcPr>
            <w:tcW w:w="1187" w:type="dxa"/>
            <w:tcBorders>
              <w:top w:val="single" w:sz="4" w:space="0" w:color="auto"/>
              <w:bottom w:val="single" w:sz="4" w:space="0" w:color="auto"/>
            </w:tcBorders>
            <w:vAlign w:val="center"/>
          </w:tcPr>
          <w:p w14:paraId="7717A8B6" w14:textId="77777777" w:rsidR="003870A7" w:rsidRDefault="003870A7" w:rsidP="003870A7">
            <w:pPr>
              <w:pStyle w:val="ListParagraph"/>
              <w:numPr>
                <w:ilvl w:val="0"/>
                <w:numId w:val="8"/>
              </w:numPr>
              <w:jc w:val="center"/>
            </w:pPr>
          </w:p>
        </w:tc>
        <w:tc>
          <w:tcPr>
            <w:tcW w:w="5288" w:type="dxa"/>
            <w:tcBorders>
              <w:top w:val="single" w:sz="4" w:space="0" w:color="auto"/>
              <w:bottom w:val="single" w:sz="4" w:space="0" w:color="auto"/>
            </w:tcBorders>
            <w:vAlign w:val="center"/>
          </w:tcPr>
          <w:p w14:paraId="61B04853" w14:textId="0007FA75" w:rsidR="003870A7" w:rsidRDefault="003870A7" w:rsidP="003870A7">
            <w:pPr>
              <w:jc w:val="left"/>
            </w:pPr>
            <w:r w:rsidRPr="00676838">
              <w:t>Equipment/ truck</w:t>
            </w:r>
          </w:p>
        </w:tc>
        <w:tc>
          <w:tcPr>
            <w:tcW w:w="1530" w:type="dxa"/>
            <w:tcBorders>
              <w:top w:val="single" w:sz="4" w:space="0" w:color="auto"/>
              <w:bottom w:val="single" w:sz="4" w:space="0" w:color="auto"/>
            </w:tcBorders>
            <w:vAlign w:val="center"/>
          </w:tcPr>
          <w:p w14:paraId="42D37BE2" w14:textId="08FFCE73" w:rsidR="003870A7" w:rsidRDefault="003870A7" w:rsidP="003870A7">
            <w:pPr>
              <w:jc w:val="center"/>
            </w:pPr>
            <w:r>
              <w:t>day</w:t>
            </w:r>
          </w:p>
        </w:tc>
        <w:tc>
          <w:tcPr>
            <w:tcW w:w="1440" w:type="dxa"/>
            <w:tcBorders>
              <w:top w:val="single" w:sz="4" w:space="0" w:color="auto"/>
              <w:bottom w:val="single" w:sz="4" w:space="0" w:color="auto"/>
            </w:tcBorders>
          </w:tcPr>
          <w:p w14:paraId="46445DE0" w14:textId="77777777" w:rsidR="003870A7" w:rsidRPr="00C07DEF" w:rsidRDefault="003870A7" w:rsidP="003870A7">
            <w:pPr>
              <w:spacing w:before="200"/>
            </w:pPr>
          </w:p>
        </w:tc>
      </w:tr>
      <w:tr w:rsidR="003870A7" w:rsidRPr="000F51CF" w14:paraId="279F8156" w14:textId="77777777" w:rsidTr="008701C7">
        <w:trPr>
          <w:trHeight w:val="413"/>
          <w:jc w:val="center"/>
        </w:trPr>
        <w:tc>
          <w:tcPr>
            <w:tcW w:w="1187" w:type="dxa"/>
            <w:tcBorders>
              <w:top w:val="single" w:sz="4" w:space="0" w:color="auto"/>
              <w:bottom w:val="single" w:sz="4" w:space="0" w:color="auto"/>
            </w:tcBorders>
            <w:vAlign w:val="center"/>
          </w:tcPr>
          <w:p w14:paraId="1BEAEE89" w14:textId="77777777" w:rsidR="003870A7" w:rsidRDefault="003870A7" w:rsidP="003870A7">
            <w:pPr>
              <w:pStyle w:val="ListParagraph"/>
              <w:numPr>
                <w:ilvl w:val="0"/>
                <w:numId w:val="8"/>
              </w:numPr>
              <w:jc w:val="center"/>
            </w:pPr>
          </w:p>
        </w:tc>
        <w:tc>
          <w:tcPr>
            <w:tcW w:w="5288" w:type="dxa"/>
            <w:tcBorders>
              <w:top w:val="single" w:sz="4" w:space="0" w:color="auto"/>
              <w:bottom w:val="single" w:sz="4" w:space="0" w:color="auto"/>
            </w:tcBorders>
            <w:vAlign w:val="center"/>
          </w:tcPr>
          <w:p w14:paraId="1ECDB405" w14:textId="7E6D7EBC" w:rsidR="003870A7" w:rsidRPr="00A061CC" w:rsidRDefault="003870A7" w:rsidP="003870A7">
            <w:pPr>
              <w:jc w:val="left"/>
            </w:pPr>
            <w:r>
              <w:t>Equipment/ crane</w:t>
            </w:r>
          </w:p>
        </w:tc>
        <w:tc>
          <w:tcPr>
            <w:tcW w:w="1530" w:type="dxa"/>
            <w:tcBorders>
              <w:top w:val="single" w:sz="4" w:space="0" w:color="auto"/>
              <w:bottom w:val="single" w:sz="4" w:space="0" w:color="auto"/>
            </w:tcBorders>
            <w:vAlign w:val="center"/>
          </w:tcPr>
          <w:p w14:paraId="547FEAC6" w14:textId="589FC5ED" w:rsidR="003870A7" w:rsidRPr="002C3B0F" w:rsidRDefault="003870A7" w:rsidP="003870A7">
            <w:pPr>
              <w:jc w:val="center"/>
            </w:pPr>
            <w:r>
              <w:t>day</w:t>
            </w:r>
          </w:p>
        </w:tc>
        <w:tc>
          <w:tcPr>
            <w:tcW w:w="1440" w:type="dxa"/>
            <w:tcBorders>
              <w:top w:val="single" w:sz="4" w:space="0" w:color="auto"/>
              <w:bottom w:val="single" w:sz="4" w:space="0" w:color="auto"/>
            </w:tcBorders>
          </w:tcPr>
          <w:p w14:paraId="4A5E884B" w14:textId="77777777" w:rsidR="003870A7" w:rsidRPr="00C07DEF" w:rsidRDefault="003870A7" w:rsidP="003870A7">
            <w:pPr>
              <w:spacing w:before="200"/>
            </w:pPr>
          </w:p>
        </w:tc>
      </w:tr>
      <w:tr w:rsidR="003870A7" w:rsidRPr="000F51CF" w14:paraId="42B1693A" w14:textId="77777777" w:rsidTr="008701C7">
        <w:trPr>
          <w:trHeight w:val="413"/>
          <w:jc w:val="center"/>
        </w:trPr>
        <w:tc>
          <w:tcPr>
            <w:tcW w:w="1187" w:type="dxa"/>
            <w:tcBorders>
              <w:top w:val="single" w:sz="4" w:space="0" w:color="auto"/>
              <w:bottom w:val="single" w:sz="4" w:space="0" w:color="auto"/>
            </w:tcBorders>
            <w:vAlign w:val="center"/>
          </w:tcPr>
          <w:p w14:paraId="2CE11080" w14:textId="77777777" w:rsidR="003870A7" w:rsidRDefault="003870A7" w:rsidP="003870A7">
            <w:pPr>
              <w:pStyle w:val="ListParagraph"/>
              <w:numPr>
                <w:ilvl w:val="0"/>
                <w:numId w:val="8"/>
              </w:numPr>
              <w:jc w:val="center"/>
            </w:pPr>
          </w:p>
        </w:tc>
        <w:tc>
          <w:tcPr>
            <w:tcW w:w="5288" w:type="dxa"/>
            <w:tcBorders>
              <w:top w:val="single" w:sz="4" w:space="0" w:color="auto"/>
              <w:bottom w:val="single" w:sz="4" w:space="0" w:color="auto"/>
            </w:tcBorders>
            <w:vAlign w:val="center"/>
          </w:tcPr>
          <w:p w14:paraId="5142D0EC" w14:textId="33F0E720" w:rsidR="003870A7" w:rsidRPr="00A061CC" w:rsidRDefault="003870A7" w:rsidP="003870A7">
            <w:pPr>
              <w:jc w:val="left"/>
            </w:pPr>
            <w:r>
              <w:t>Equipment/ excavator</w:t>
            </w:r>
          </w:p>
        </w:tc>
        <w:tc>
          <w:tcPr>
            <w:tcW w:w="1530" w:type="dxa"/>
            <w:tcBorders>
              <w:top w:val="single" w:sz="4" w:space="0" w:color="auto"/>
              <w:bottom w:val="single" w:sz="4" w:space="0" w:color="auto"/>
            </w:tcBorders>
            <w:vAlign w:val="center"/>
          </w:tcPr>
          <w:p w14:paraId="0B55C016" w14:textId="0478FF20" w:rsidR="003870A7" w:rsidRDefault="003870A7" w:rsidP="003870A7">
            <w:pPr>
              <w:jc w:val="center"/>
            </w:pPr>
            <w:r>
              <w:t>day</w:t>
            </w:r>
          </w:p>
        </w:tc>
        <w:tc>
          <w:tcPr>
            <w:tcW w:w="1440" w:type="dxa"/>
            <w:tcBorders>
              <w:top w:val="single" w:sz="4" w:space="0" w:color="auto"/>
              <w:bottom w:val="single" w:sz="4" w:space="0" w:color="auto"/>
            </w:tcBorders>
          </w:tcPr>
          <w:p w14:paraId="73B6B101" w14:textId="77777777" w:rsidR="003870A7" w:rsidRPr="00C07DEF" w:rsidRDefault="003870A7" w:rsidP="003870A7">
            <w:pPr>
              <w:spacing w:before="200"/>
            </w:pPr>
          </w:p>
        </w:tc>
      </w:tr>
      <w:tr w:rsidR="003870A7" w:rsidRPr="000F51CF" w14:paraId="59284CE7" w14:textId="77777777" w:rsidTr="008701C7">
        <w:trPr>
          <w:trHeight w:val="413"/>
          <w:jc w:val="center"/>
        </w:trPr>
        <w:tc>
          <w:tcPr>
            <w:tcW w:w="1187" w:type="dxa"/>
            <w:tcBorders>
              <w:top w:val="single" w:sz="4" w:space="0" w:color="auto"/>
              <w:bottom w:val="single" w:sz="4" w:space="0" w:color="auto"/>
            </w:tcBorders>
            <w:vAlign w:val="center"/>
          </w:tcPr>
          <w:p w14:paraId="32061507" w14:textId="77777777" w:rsidR="003870A7" w:rsidRDefault="003870A7" w:rsidP="003870A7">
            <w:pPr>
              <w:pStyle w:val="ListParagraph"/>
              <w:numPr>
                <w:ilvl w:val="0"/>
                <w:numId w:val="8"/>
              </w:numPr>
              <w:jc w:val="center"/>
            </w:pPr>
          </w:p>
        </w:tc>
        <w:tc>
          <w:tcPr>
            <w:tcW w:w="5288" w:type="dxa"/>
            <w:tcBorders>
              <w:top w:val="single" w:sz="4" w:space="0" w:color="auto"/>
              <w:bottom w:val="single" w:sz="4" w:space="0" w:color="auto"/>
            </w:tcBorders>
            <w:vAlign w:val="center"/>
          </w:tcPr>
          <w:p w14:paraId="2E617A32" w14:textId="60019683" w:rsidR="003870A7" w:rsidRPr="00A061CC" w:rsidRDefault="003870A7" w:rsidP="003870A7">
            <w:pPr>
              <w:jc w:val="left"/>
            </w:pPr>
            <w:r>
              <w:t>Equipment/ Boat &amp; Barge</w:t>
            </w:r>
          </w:p>
        </w:tc>
        <w:tc>
          <w:tcPr>
            <w:tcW w:w="1530" w:type="dxa"/>
            <w:tcBorders>
              <w:top w:val="single" w:sz="4" w:space="0" w:color="auto"/>
              <w:bottom w:val="single" w:sz="4" w:space="0" w:color="auto"/>
            </w:tcBorders>
            <w:vAlign w:val="center"/>
          </w:tcPr>
          <w:p w14:paraId="6C99A308" w14:textId="30E022ED" w:rsidR="003870A7" w:rsidRDefault="003870A7" w:rsidP="003870A7">
            <w:pPr>
              <w:jc w:val="center"/>
            </w:pPr>
            <w:r>
              <w:t>day</w:t>
            </w:r>
          </w:p>
        </w:tc>
        <w:tc>
          <w:tcPr>
            <w:tcW w:w="1440" w:type="dxa"/>
            <w:tcBorders>
              <w:top w:val="single" w:sz="4" w:space="0" w:color="auto"/>
              <w:bottom w:val="single" w:sz="4" w:space="0" w:color="auto"/>
            </w:tcBorders>
          </w:tcPr>
          <w:p w14:paraId="5D106610" w14:textId="77777777" w:rsidR="003870A7" w:rsidRPr="00C07DEF" w:rsidRDefault="003870A7" w:rsidP="003870A7">
            <w:pPr>
              <w:spacing w:before="200"/>
            </w:pPr>
          </w:p>
        </w:tc>
      </w:tr>
      <w:tr w:rsidR="00EB6010" w:rsidRPr="000F51CF" w14:paraId="63F8C9E8" w14:textId="77777777" w:rsidTr="008701C7">
        <w:trPr>
          <w:trHeight w:val="458"/>
          <w:jc w:val="center"/>
        </w:trPr>
        <w:tc>
          <w:tcPr>
            <w:tcW w:w="1187" w:type="dxa"/>
            <w:tcBorders>
              <w:top w:val="single" w:sz="4" w:space="0" w:color="auto"/>
              <w:bottom w:val="single" w:sz="4" w:space="0" w:color="auto"/>
            </w:tcBorders>
            <w:vAlign w:val="center"/>
          </w:tcPr>
          <w:p w14:paraId="03CF5C98" w14:textId="77777777" w:rsidR="00EB6010" w:rsidRPr="00C07DEF" w:rsidRDefault="00EB6010" w:rsidP="003870A7">
            <w:pPr>
              <w:pStyle w:val="ListParagraph"/>
            </w:pPr>
          </w:p>
        </w:tc>
        <w:tc>
          <w:tcPr>
            <w:tcW w:w="5288" w:type="dxa"/>
            <w:tcBorders>
              <w:top w:val="single" w:sz="4" w:space="0" w:color="auto"/>
              <w:bottom w:val="single" w:sz="4" w:space="0" w:color="auto"/>
            </w:tcBorders>
            <w:vAlign w:val="center"/>
          </w:tcPr>
          <w:p w14:paraId="451FE57F" w14:textId="3C244531" w:rsidR="00EB6010" w:rsidRDefault="003870A7" w:rsidP="00EB6010">
            <w:pPr>
              <w:jc w:val="left"/>
            </w:pPr>
            <w:r w:rsidRPr="00617CFA">
              <w:rPr>
                <w:b/>
              </w:rPr>
              <w:t>Other items not listed above</w:t>
            </w:r>
          </w:p>
        </w:tc>
        <w:tc>
          <w:tcPr>
            <w:tcW w:w="1530" w:type="dxa"/>
            <w:tcBorders>
              <w:top w:val="single" w:sz="4" w:space="0" w:color="auto"/>
              <w:bottom w:val="single" w:sz="4" w:space="0" w:color="auto"/>
            </w:tcBorders>
            <w:vAlign w:val="center"/>
          </w:tcPr>
          <w:p w14:paraId="73B40E67" w14:textId="37F8032C" w:rsidR="00EB6010" w:rsidRDefault="00EB6010" w:rsidP="00EB6010">
            <w:pPr>
              <w:jc w:val="center"/>
            </w:pPr>
          </w:p>
        </w:tc>
        <w:tc>
          <w:tcPr>
            <w:tcW w:w="1440" w:type="dxa"/>
            <w:tcBorders>
              <w:top w:val="single" w:sz="4" w:space="0" w:color="auto"/>
              <w:bottom w:val="single" w:sz="4" w:space="0" w:color="auto"/>
            </w:tcBorders>
            <w:vAlign w:val="center"/>
          </w:tcPr>
          <w:p w14:paraId="5D997A61" w14:textId="77777777" w:rsidR="00EB6010" w:rsidRPr="00C07DEF" w:rsidRDefault="00EB6010" w:rsidP="00EB6010">
            <w:pPr>
              <w:spacing w:before="200"/>
              <w:jc w:val="left"/>
            </w:pPr>
          </w:p>
        </w:tc>
      </w:tr>
      <w:tr w:rsidR="00EB6010" w:rsidRPr="000F51CF" w14:paraId="563AF082" w14:textId="77777777" w:rsidTr="008701C7">
        <w:trPr>
          <w:trHeight w:val="458"/>
          <w:jc w:val="center"/>
        </w:trPr>
        <w:tc>
          <w:tcPr>
            <w:tcW w:w="1187" w:type="dxa"/>
            <w:tcBorders>
              <w:top w:val="single" w:sz="4" w:space="0" w:color="auto"/>
              <w:bottom w:val="single" w:sz="4" w:space="0" w:color="auto"/>
            </w:tcBorders>
            <w:vAlign w:val="center"/>
          </w:tcPr>
          <w:p w14:paraId="5A66ADFC" w14:textId="77777777" w:rsidR="00EB6010" w:rsidRPr="00C07DEF" w:rsidRDefault="00EB6010" w:rsidP="003870A7">
            <w:pPr>
              <w:pStyle w:val="ListParagraph"/>
            </w:pPr>
          </w:p>
        </w:tc>
        <w:tc>
          <w:tcPr>
            <w:tcW w:w="5288" w:type="dxa"/>
            <w:tcBorders>
              <w:top w:val="single" w:sz="4" w:space="0" w:color="auto"/>
              <w:bottom w:val="single" w:sz="4" w:space="0" w:color="auto"/>
            </w:tcBorders>
            <w:vAlign w:val="center"/>
          </w:tcPr>
          <w:p w14:paraId="302D7B2F" w14:textId="134DC51C" w:rsidR="00EB6010" w:rsidRPr="00676838" w:rsidRDefault="00EB6010" w:rsidP="00EB6010">
            <w:pPr>
              <w:jc w:val="left"/>
            </w:pPr>
          </w:p>
        </w:tc>
        <w:tc>
          <w:tcPr>
            <w:tcW w:w="1530" w:type="dxa"/>
            <w:tcBorders>
              <w:top w:val="single" w:sz="4" w:space="0" w:color="auto"/>
              <w:bottom w:val="single" w:sz="4" w:space="0" w:color="auto"/>
            </w:tcBorders>
            <w:vAlign w:val="center"/>
          </w:tcPr>
          <w:p w14:paraId="5BDB7D5C" w14:textId="19816008" w:rsidR="00EB6010" w:rsidRPr="0082028A" w:rsidRDefault="00EB6010" w:rsidP="00EB6010">
            <w:pPr>
              <w:jc w:val="center"/>
            </w:pPr>
          </w:p>
        </w:tc>
        <w:tc>
          <w:tcPr>
            <w:tcW w:w="1440" w:type="dxa"/>
            <w:tcBorders>
              <w:top w:val="single" w:sz="4" w:space="0" w:color="auto"/>
              <w:bottom w:val="single" w:sz="4" w:space="0" w:color="auto"/>
            </w:tcBorders>
            <w:vAlign w:val="center"/>
          </w:tcPr>
          <w:p w14:paraId="0E65109C" w14:textId="77777777" w:rsidR="00EB6010" w:rsidRPr="00C07DEF" w:rsidRDefault="00EB6010" w:rsidP="00EB6010">
            <w:pPr>
              <w:spacing w:before="200"/>
              <w:jc w:val="left"/>
            </w:pPr>
          </w:p>
        </w:tc>
      </w:tr>
      <w:tr w:rsidR="0066439C" w:rsidRPr="000F51CF" w14:paraId="532A33BF" w14:textId="77777777" w:rsidTr="008701C7">
        <w:trPr>
          <w:trHeight w:val="458"/>
          <w:jc w:val="center"/>
        </w:trPr>
        <w:tc>
          <w:tcPr>
            <w:tcW w:w="1187" w:type="dxa"/>
            <w:tcBorders>
              <w:top w:val="single" w:sz="4" w:space="0" w:color="auto"/>
              <w:bottom w:val="single" w:sz="4" w:space="0" w:color="auto"/>
            </w:tcBorders>
            <w:vAlign w:val="center"/>
          </w:tcPr>
          <w:p w14:paraId="2E29A224" w14:textId="77777777" w:rsidR="0066439C" w:rsidRPr="00C07DEF" w:rsidRDefault="0066439C" w:rsidP="003870A7">
            <w:pPr>
              <w:pStyle w:val="ListParagraph"/>
            </w:pPr>
          </w:p>
        </w:tc>
        <w:tc>
          <w:tcPr>
            <w:tcW w:w="5288" w:type="dxa"/>
            <w:tcBorders>
              <w:top w:val="single" w:sz="4" w:space="0" w:color="auto"/>
              <w:bottom w:val="single" w:sz="4" w:space="0" w:color="auto"/>
            </w:tcBorders>
            <w:vAlign w:val="center"/>
          </w:tcPr>
          <w:p w14:paraId="0E3DFCAC" w14:textId="03CCA1AF" w:rsidR="0066439C" w:rsidRPr="00676838" w:rsidRDefault="0066439C" w:rsidP="00EB6010">
            <w:pPr>
              <w:jc w:val="left"/>
            </w:pPr>
          </w:p>
        </w:tc>
        <w:tc>
          <w:tcPr>
            <w:tcW w:w="1530" w:type="dxa"/>
            <w:tcBorders>
              <w:top w:val="single" w:sz="4" w:space="0" w:color="auto"/>
              <w:bottom w:val="single" w:sz="4" w:space="0" w:color="auto"/>
            </w:tcBorders>
            <w:vAlign w:val="center"/>
          </w:tcPr>
          <w:p w14:paraId="7B1311CC" w14:textId="298F9179" w:rsidR="0066439C" w:rsidRDefault="0066439C" w:rsidP="00EB6010">
            <w:pPr>
              <w:jc w:val="center"/>
            </w:pPr>
          </w:p>
        </w:tc>
        <w:tc>
          <w:tcPr>
            <w:tcW w:w="1440" w:type="dxa"/>
            <w:tcBorders>
              <w:top w:val="single" w:sz="4" w:space="0" w:color="auto"/>
              <w:bottom w:val="single" w:sz="4" w:space="0" w:color="auto"/>
            </w:tcBorders>
            <w:vAlign w:val="center"/>
          </w:tcPr>
          <w:p w14:paraId="259EAB9C" w14:textId="77777777" w:rsidR="0066439C" w:rsidRPr="00C07DEF" w:rsidRDefault="0066439C" w:rsidP="00EB6010">
            <w:pPr>
              <w:spacing w:before="200"/>
              <w:jc w:val="left"/>
            </w:pPr>
          </w:p>
        </w:tc>
      </w:tr>
      <w:tr w:rsidR="00EB6010" w:rsidRPr="000F51CF" w14:paraId="06034E84" w14:textId="77777777" w:rsidTr="008701C7">
        <w:trPr>
          <w:trHeight w:val="458"/>
          <w:jc w:val="center"/>
        </w:trPr>
        <w:tc>
          <w:tcPr>
            <w:tcW w:w="1187" w:type="dxa"/>
            <w:tcBorders>
              <w:top w:val="single" w:sz="4" w:space="0" w:color="auto"/>
              <w:bottom w:val="single" w:sz="4" w:space="0" w:color="auto"/>
            </w:tcBorders>
            <w:vAlign w:val="center"/>
          </w:tcPr>
          <w:p w14:paraId="15100972" w14:textId="77777777" w:rsidR="00EB6010" w:rsidRPr="00C07DEF" w:rsidRDefault="00EB6010" w:rsidP="003870A7">
            <w:pPr>
              <w:pStyle w:val="ListParagraph"/>
            </w:pPr>
          </w:p>
        </w:tc>
        <w:tc>
          <w:tcPr>
            <w:tcW w:w="5288" w:type="dxa"/>
            <w:tcBorders>
              <w:top w:val="single" w:sz="4" w:space="0" w:color="auto"/>
              <w:bottom w:val="single" w:sz="4" w:space="0" w:color="auto"/>
            </w:tcBorders>
            <w:vAlign w:val="center"/>
          </w:tcPr>
          <w:p w14:paraId="234712D6" w14:textId="6A36656E" w:rsidR="00EB6010" w:rsidRPr="00676838" w:rsidRDefault="00EB6010" w:rsidP="00EB6010">
            <w:pPr>
              <w:jc w:val="left"/>
            </w:pPr>
          </w:p>
        </w:tc>
        <w:tc>
          <w:tcPr>
            <w:tcW w:w="1530" w:type="dxa"/>
            <w:tcBorders>
              <w:top w:val="single" w:sz="4" w:space="0" w:color="auto"/>
              <w:bottom w:val="single" w:sz="4" w:space="0" w:color="auto"/>
            </w:tcBorders>
            <w:vAlign w:val="center"/>
          </w:tcPr>
          <w:p w14:paraId="78AA6CF6" w14:textId="5C635811" w:rsidR="00EB6010" w:rsidRPr="0082028A" w:rsidRDefault="00EB6010" w:rsidP="00EB6010">
            <w:pPr>
              <w:jc w:val="center"/>
            </w:pPr>
          </w:p>
        </w:tc>
        <w:tc>
          <w:tcPr>
            <w:tcW w:w="1440" w:type="dxa"/>
            <w:tcBorders>
              <w:top w:val="single" w:sz="4" w:space="0" w:color="auto"/>
              <w:bottom w:val="single" w:sz="4" w:space="0" w:color="auto"/>
            </w:tcBorders>
            <w:vAlign w:val="center"/>
          </w:tcPr>
          <w:p w14:paraId="3D2315AC" w14:textId="77777777" w:rsidR="00EB6010" w:rsidRPr="00C07DEF" w:rsidRDefault="00EB6010" w:rsidP="00EB6010">
            <w:pPr>
              <w:spacing w:before="200"/>
              <w:jc w:val="left"/>
            </w:pPr>
          </w:p>
        </w:tc>
      </w:tr>
      <w:tr w:rsidR="00C22864" w:rsidRPr="000F51CF" w14:paraId="0DD3E1A6" w14:textId="77777777" w:rsidTr="008701C7">
        <w:trPr>
          <w:trHeight w:val="458"/>
          <w:jc w:val="center"/>
        </w:trPr>
        <w:tc>
          <w:tcPr>
            <w:tcW w:w="1187" w:type="dxa"/>
            <w:tcBorders>
              <w:top w:val="single" w:sz="4" w:space="0" w:color="auto"/>
              <w:bottom w:val="single" w:sz="4" w:space="0" w:color="auto"/>
            </w:tcBorders>
            <w:vAlign w:val="center"/>
          </w:tcPr>
          <w:p w14:paraId="6A8D9DD5" w14:textId="77777777" w:rsidR="00C22864" w:rsidRPr="00C07DEF" w:rsidRDefault="00C22864" w:rsidP="00521D97">
            <w:pPr>
              <w:pStyle w:val="ListParagraph"/>
            </w:pPr>
          </w:p>
        </w:tc>
        <w:tc>
          <w:tcPr>
            <w:tcW w:w="5288" w:type="dxa"/>
            <w:tcBorders>
              <w:top w:val="single" w:sz="4" w:space="0" w:color="auto"/>
              <w:bottom w:val="single" w:sz="4" w:space="0" w:color="auto"/>
            </w:tcBorders>
            <w:vAlign w:val="center"/>
          </w:tcPr>
          <w:p w14:paraId="55ECD3B0" w14:textId="567F35C0" w:rsidR="00C22864" w:rsidRDefault="00C22864" w:rsidP="00EB6010">
            <w:pPr>
              <w:jc w:val="left"/>
            </w:pPr>
          </w:p>
        </w:tc>
        <w:tc>
          <w:tcPr>
            <w:tcW w:w="1530" w:type="dxa"/>
            <w:tcBorders>
              <w:top w:val="single" w:sz="4" w:space="0" w:color="auto"/>
              <w:bottom w:val="single" w:sz="4" w:space="0" w:color="auto"/>
            </w:tcBorders>
            <w:vAlign w:val="center"/>
          </w:tcPr>
          <w:p w14:paraId="7981E292" w14:textId="77777777" w:rsidR="00C22864" w:rsidRDefault="00C22864" w:rsidP="00EB6010">
            <w:pPr>
              <w:jc w:val="center"/>
            </w:pPr>
          </w:p>
        </w:tc>
        <w:tc>
          <w:tcPr>
            <w:tcW w:w="1440" w:type="dxa"/>
            <w:tcBorders>
              <w:top w:val="single" w:sz="4" w:space="0" w:color="auto"/>
              <w:bottom w:val="single" w:sz="4" w:space="0" w:color="auto"/>
            </w:tcBorders>
            <w:vAlign w:val="center"/>
          </w:tcPr>
          <w:p w14:paraId="06DE00DD" w14:textId="77777777" w:rsidR="00C22864" w:rsidRPr="00C07DEF" w:rsidRDefault="00C22864" w:rsidP="00EB6010">
            <w:pPr>
              <w:spacing w:before="200"/>
              <w:jc w:val="left"/>
            </w:pPr>
          </w:p>
        </w:tc>
      </w:tr>
    </w:tbl>
    <w:p w14:paraId="5CA5A128" w14:textId="77777777" w:rsidR="00582C6F" w:rsidRPr="00D4049C" w:rsidRDefault="00582C6F" w:rsidP="00582C6F">
      <w:pPr>
        <w:tabs>
          <w:tab w:val="left" w:pos="990"/>
          <w:tab w:val="left" w:pos="4395"/>
          <w:tab w:val="left" w:pos="7020"/>
          <w:tab w:val="left" w:pos="7290"/>
          <w:tab w:val="left" w:pos="7470"/>
          <w:tab w:val="left" w:pos="8014"/>
        </w:tabs>
        <w:rPr>
          <w:rFonts w:cs="Arial"/>
          <w:color w:val="000000"/>
        </w:rPr>
      </w:pPr>
      <w:r>
        <w:rPr>
          <w:rFonts w:cs="Arial"/>
          <w:color w:val="000000"/>
        </w:rPr>
        <w:tab/>
      </w:r>
    </w:p>
    <w:p w14:paraId="389B0C56" w14:textId="14845C19" w:rsidR="0081037D" w:rsidRPr="00CD7736" w:rsidRDefault="00AB7A7D" w:rsidP="004E262F">
      <w:pPr>
        <w:widowControl/>
        <w:autoSpaceDE/>
        <w:autoSpaceDN/>
        <w:adjustRightInd/>
        <w:spacing w:after="160" w:line="259" w:lineRule="auto"/>
        <w:rPr>
          <w:rFonts w:eastAsiaTheme="minorHAnsi" w:cs="Arial"/>
        </w:rPr>
      </w:pPr>
      <w:r w:rsidRPr="00CD7736">
        <w:rPr>
          <w:rFonts w:eastAsiaTheme="minorHAnsi" w:cs="Arial"/>
        </w:rPr>
        <w:t>For variations to the contract not covered in the preceding price breakdown rates or the above sche</w:t>
      </w:r>
      <w:r w:rsidR="00CD7736" w:rsidRPr="00CD7736">
        <w:rPr>
          <w:rFonts w:eastAsiaTheme="minorHAnsi" w:cs="Arial"/>
        </w:rPr>
        <w:t>dule of unit rates, the price may be determined on the basis of the base material and installation cost plus _____% for overhead and _____% for profit and applied separately to the base cost</w:t>
      </w:r>
      <w:r w:rsidR="0081037D" w:rsidRPr="00CD7736">
        <w:rPr>
          <w:rFonts w:eastAsiaTheme="minorHAnsi" w:cs="Arial"/>
        </w:rPr>
        <w:t>.</w:t>
      </w:r>
    </w:p>
    <w:p w14:paraId="2AE799EA" w14:textId="1EFEF931" w:rsidR="007A5295" w:rsidRDefault="00BA0037" w:rsidP="00521D97">
      <w:pPr>
        <w:tabs>
          <w:tab w:val="left" w:pos="4117"/>
        </w:tabs>
      </w:pPr>
      <w:r w:rsidRPr="00BA0037">
        <w:rPr>
          <w:rFonts w:asciiTheme="minorHAnsi" w:eastAsia="Calibri" w:hAnsiTheme="minorHAnsi" w:cstheme="minorHAnsi"/>
          <w:b/>
          <w:sz w:val="24"/>
          <w:szCs w:val="24"/>
          <w:lang w:bidi="en-US"/>
        </w:rPr>
        <w:t xml:space="preserve">Note: Amendment/addenda will be posted at </w:t>
      </w:r>
      <w:hyperlink r:id="rId7">
        <w:r w:rsidRPr="00BA0037">
          <w:rPr>
            <w:rFonts w:asciiTheme="minorHAnsi" w:eastAsia="Calibri" w:hAnsiTheme="minorHAnsi" w:cstheme="minorHAnsi"/>
            <w:b/>
            <w:color w:val="0000FF"/>
            <w:sz w:val="24"/>
            <w:szCs w:val="24"/>
            <w:u w:val="thick" w:color="0000FF"/>
            <w:lang w:bidi="en-US"/>
          </w:rPr>
          <w:t>https://www.gov.bm/procurement-notices</w:t>
        </w:r>
      </w:hyperlink>
      <w:r w:rsidRPr="00BA0037">
        <w:rPr>
          <w:rFonts w:asciiTheme="minorHAnsi" w:eastAsia="Calibri" w:hAnsiTheme="minorHAnsi" w:cstheme="minorHAnsi"/>
          <w:b/>
          <w:sz w:val="24"/>
          <w:szCs w:val="24"/>
          <w:lang w:bidi="en-US"/>
        </w:rPr>
        <w:t>. Respondents should visit the Government Portal website on a regular basis during the Procurement process.</w:t>
      </w:r>
    </w:p>
    <w:sectPr w:rsidR="007A5295" w:rsidSect="00521D97">
      <w:headerReference w:type="default" r:id="rId8"/>
      <w:footerReference w:type="default" r:id="rId9"/>
      <w:headerReference w:type="first" r:id="rId10"/>
      <w:pgSz w:w="12240" w:h="15840"/>
      <w:pgMar w:top="1440" w:right="1440" w:bottom="1440" w:left="1440" w:header="634" w:footer="806"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BA622" w14:textId="77777777" w:rsidR="00B31EE2" w:rsidRDefault="00B31EE2">
      <w:r>
        <w:separator/>
      </w:r>
    </w:p>
  </w:endnote>
  <w:endnote w:type="continuationSeparator" w:id="0">
    <w:p w14:paraId="4B1CC8F5" w14:textId="77777777" w:rsidR="00B31EE2" w:rsidRDefault="00B31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508914"/>
      <w:docPartObj>
        <w:docPartGallery w:val="Page Numbers (Bottom of Page)"/>
        <w:docPartUnique/>
      </w:docPartObj>
    </w:sdtPr>
    <w:sdtEndPr/>
    <w:sdtContent>
      <w:sdt>
        <w:sdtPr>
          <w:id w:val="-1705238520"/>
          <w:docPartObj>
            <w:docPartGallery w:val="Page Numbers (Top of Page)"/>
            <w:docPartUnique/>
          </w:docPartObj>
        </w:sdtPr>
        <w:sdtEndPr/>
        <w:sdtContent>
          <w:p w14:paraId="0B17AA24" w14:textId="596E0A12" w:rsidR="00E91A55" w:rsidRDefault="00BB5DE9" w:rsidP="00F8384C">
            <w:pPr>
              <w:pStyle w:val="Footer"/>
              <w:jc w:val="right"/>
            </w:pPr>
            <w:r>
              <w:t xml:space="preserve">                                                                                               </w:t>
            </w:r>
            <w:r w:rsidR="006C65A1">
              <w:t xml:space="preserve">                    </w:t>
            </w:r>
            <w:r w:rsidR="00E91A55">
              <w:t xml:space="preserve">Page </w:t>
            </w:r>
            <w:r w:rsidR="00E91A55">
              <w:rPr>
                <w:b/>
                <w:bCs/>
                <w:sz w:val="24"/>
                <w:szCs w:val="24"/>
              </w:rPr>
              <w:fldChar w:fldCharType="begin"/>
            </w:r>
            <w:r w:rsidR="00E91A55">
              <w:rPr>
                <w:b/>
                <w:bCs/>
              </w:rPr>
              <w:instrText xml:space="preserve"> PAGE </w:instrText>
            </w:r>
            <w:r w:rsidR="00E91A55">
              <w:rPr>
                <w:b/>
                <w:bCs/>
                <w:sz w:val="24"/>
                <w:szCs w:val="24"/>
              </w:rPr>
              <w:fldChar w:fldCharType="separate"/>
            </w:r>
            <w:r w:rsidR="0017607B">
              <w:rPr>
                <w:b/>
                <w:bCs/>
                <w:noProof/>
              </w:rPr>
              <w:t>1</w:t>
            </w:r>
            <w:r w:rsidR="00E91A55">
              <w:rPr>
                <w:b/>
                <w:bCs/>
                <w:sz w:val="24"/>
                <w:szCs w:val="24"/>
              </w:rPr>
              <w:fldChar w:fldCharType="end"/>
            </w:r>
            <w:r w:rsidR="00E91A55">
              <w:t xml:space="preserve"> of </w:t>
            </w:r>
            <w:r w:rsidR="00E91A55">
              <w:rPr>
                <w:b/>
                <w:bCs/>
                <w:sz w:val="24"/>
                <w:szCs w:val="24"/>
              </w:rPr>
              <w:fldChar w:fldCharType="begin"/>
            </w:r>
            <w:r w:rsidR="00E91A55">
              <w:rPr>
                <w:b/>
                <w:bCs/>
              </w:rPr>
              <w:instrText xml:space="preserve"> NUMPAGES  </w:instrText>
            </w:r>
            <w:r w:rsidR="00E91A55">
              <w:rPr>
                <w:b/>
                <w:bCs/>
                <w:sz w:val="24"/>
                <w:szCs w:val="24"/>
              </w:rPr>
              <w:fldChar w:fldCharType="separate"/>
            </w:r>
            <w:r w:rsidR="0017607B">
              <w:rPr>
                <w:b/>
                <w:bCs/>
                <w:noProof/>
              </w:rPr>
              <w:t>2</w:t>
            </w:r>
            <w:r w:rsidR="00E91A55">
              <w:rPr>
                <w:b/>
                <w:bCs/>
                <w:sz w:val="24"/>
                <w:szCs w:val="24"/>
              </w:rPr>
              <w:fldChar w:fldCharType="end"/>
            </w:r>
          </w:p>
        </w:sdtContent>
      </w:sdt>
    </w:sdtContent>
  </w:sdt>
  <w:p w14:paraId="25E6DB15" w14:textId="77777777" w:rsidR="00E91A55" w:rsidRDefault="00E91A55" w:rsidP="001C107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B8ABF" w14:textId="77777777" w:rsidR="00B31EE2" w:rsidRDefault="00B31EE2">
      <w:r>
        <w:separator/>
      </w:r>
    </w:p>
  </w:footnote>
  <w:footnote w:type="continuationSeparator" w:id="0">
    <w:p w14:paraId="79A63FD7" w14:textId="77777777" w:rsidR="00B31EE2" w:rsidRDefault="00B31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32DC" w14:textId="398536F8" w:rsidR="00E91A55" w:rsidRDefault="00E91A55">
    <w:pPr>
      <w:pStyle w:val="Header"/>
    </w:pPr>
    <w:r>
      <w:t>ANNEX B</w:t>
    </w:r>
    <w:r w:rsidR="003632B9">
      <w:t xml:space="preserve"> </w:t>
    </w:r>
    <w:r>
      <w:t>PRICING FORM</w:t>
    </w:r>
  </w:p>
  <w:p w14:paraId="5E3E95C2" w14:textId="317EB7A0" w:rsidR="00E91A55" w:rsidRDefault="002B7E1A">
    <w:pPr>
      <w:pStyle w:val="Header"/>
    </w:pPr>
    <w:r>
      <w:t xml:space="preserve">For RFP – </w:t>
    </w:r>
    <w:r w:rsidR="00521D97">
      <w:t>4</w:t>
    </w:r>
    <w:r w:rsidR="00DD2D9A">
      <w:t>4</w:t>
    </w:r>
    <w:r w:rsidR="00521D97" w:rsidRPr="00530B98">
      <w:t>-</w:t>
    </w:r>
    <w:r w:rsidR="00521D97">
      <w:t>0</w:t>
    </w:r>
    <w:r w:rsidR="00DD2D9A">
      <w:t>2</w:t>
    </w:r>
    <w:r w:rsidR="00521D97" w:rsidRPr="00530B98">
      <w:t>-1</w:t>
    </w:r>
    <w:r w:rsidR="00DD2D9A">
      <w:t>15-C Swing Bridge Deck Repairs 2023</w:t>
    </w:r>
  </w:p>
  <w:p w14:paraId="22042EE3" w14:textId="327C74F5" w:rsidR="000A66C7" w:rsidRDefault="000A66C7">
    <w:pPr>
      <w:pStyle w:val="Header"/>
    </w:pPr>
    <w:r>
      <w:t xml:space="preserve">Name of </w:t>
    </w:r>
    <w:r w:rsidR="0021556E">
      <w:t>Respondent</w:t>
    </w:r>
    <w:r>
      <w:t>: 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23"/>
      <w:gridCol w:w="3889"/>
      <w:gridCol w:w="4748"/>
    </w:tblGrid>
    <w:tr w:rsidR="00E409BE" w:rsidRPr="009417D1" w14:paraId="45BFA784" w14:textId="77777777" w:rsidTr="00625F4F">
      <w:tc>
        <w:tcPr>
          <w:tcW w:w="738" w:type="dxa"/>
          <w:shd w:val="clear" w:color="auto" w:fill="auto"/>
        </w:tcPr>
        <w:p w14:paraId="614FE199" w14:textId="77777777" w:rsidR="00E409BE" w:rsidRPr="002F70B6" w:rsidRDefault="00575793" w:rsidP="00625F4F">
          <w:pPr>
            <w:pStyle w:val="Header"/>
            <w:jc w:val="center"/>
            <w:rPr>
              <w:rFonts w:cs="Arial"/>
              <w:sz w:val="18"/>
              <w:szCs w:val="18"/>
            </w:rPr>
          </w:pPr>
          <w:r>
            <w:rPr>
              <w:rFonts w:cs="Arial"/>
              <w:noProof/>
            </w:rPr>
            <w:drawing>
              <wp:anchor distT="0" distB="0" distL="114300" distR="114300" simplePos="0" relativeHeight="251659264" behindDoc="1" locked="0" layoutInCell="1" allowOverlap="1" wp14:anchorId="4B4CEADB" wp14:editId="60DAA920">
                <wp:simplePos x="0" y="0"/>
                <wp:positionH relativeFrom="column">
                  <wp:posOffset>-107950</wp:posOffset>
                </wp:positionH>
                <wp:positionV relativeFrom="paragraph">
                  <wp:posOffset>86995</wp:posOffset>
                </wp:positionV>
                <wp:extent cx="521335" cy="599440"/>
                <wp:effectExtent l="0" t="0" r="0" b="0"/>
                <wp:wrapNone/>
                <wp:docPr id="24" name="Picture 24" descr="Description: Gov Dp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ov Dpt Header"/>
                        <pic:cNvPicPr>
                          <a:picLocks noChangeAspect="1" noChangeArrowheads="1"/>
                        </pic:cNvPicPr>
                      </pic:nvPicPr>
                      <pic:blipFill>
                        <a:blip r:embed="rId1">
                          <a:extLst>
                            <a:ext uri="{28A0092B-C50C-407E-A947-70E740481C1C}">
                              <a14:useLocalDpi xmlns:a14="http://schemas.microsoft.com/office/drawing/2010/main" val="0"/>
                            </a:ext>
                          </a:extLst>
                        </a:blip>
                        <a:srcRect l="36000" r="35500" b="21513"/>
                        <a:stretch>
                          <a:fillRect/>
                        </a:stretch>
                      </pic:blipFill>
                      <pic:spPr bwMode="auto">
                        <a:xfrm>
                          <a:off x="0" y="0"/>
                          <a:ext cx="521335" cy="599440"/>
                        </a:xfrm>
                        <a:prstGeom prst="rect">
                          <a:avLst/>
                        </a:prstGeom>
                        <a:noFill/>
                        <a:ln>
                          <a:noFill/>
                        </a:ln>
                      </pic:spPr>
                    </pic:pic>
                  </a:graphicData>
                </a:graphic>
              </wp:anchor>
            </w:drawing>
          </w:r>
        </w:p>
      </w:tc>
      <w:tc>
        <w:tcPr>
          <w:tcW w:w="3960" w:type="dxa"/>
          <w:shd w:val="clear" w:color="auto" w:fill="auto"/>
        </w:tcPr>
        <w:p w14:paraId="508EA1CB" w14:textId="77777777" w:rsidR="00E409BE" w:rsidRPr="002F70B6" w:rsidRDefault="0021556E" w:rsidP="00625F4F">
          <w:pPr>
            <w:pStyle w:val="Header"/>
            <w:rPr>
              <w:rFonts w:cs="Arial"/>
              <w:b/>
              <w:color w:val="808080"/>
              <w:sz w:val="18"/>
              <w:szCs w:val="16"/>
            </w:rPr>
          </w:pPr>
        </w:p>
        <w:p w14:paraId="0AE1C237" w14:textId="77777777" w:rsidR="00E409BE" w:rsidRPr="002F70B6" w:rsidRDefault="00575793" w:rsidP="00625F4F">
          <w:pPr>
            <w:pStyle w:val="Header"/>
            <w:rPr>
              <w:rFonts w:cs="Arial"/>
              <w:b/>
              <w:color w:val="808080"/>
              <w:sz w:val="18"/>
              <w:szCs w:val="16"/>
            </w:rPr>
          </w:pPr>
          <w:r w:rsidRPr="002F70B6">
            <w:rPr>
              <w:rFonts w:cs="Arial"/>
              <w:b/>
              <w:color w:val="808080"/>
              <w:sz w:val="18"/>
              <w:szCs w:val="16"/>
            </w:rPr>
            <w:t>GOVERNMENT OF BERMUDA</w:t>
          </w:r>
        </w:p>
      </w:tc>
      <w:tc>
        <w:tcPr>
          <w:tcW w:w="4860" w:type="dxa"/>
          <w:shd w:val="clear" w:color="auto" w:fill="auto"/>
        </w:tcPr>
        <w:p w14:paraId="11E466D0" w14:textId="77777777" w:rsidR="00E409BE" w:rsidRDefault="0021556E" w:rsidP="00625F4F">
          <w:pPr>
            <w:pStyle w:val="Header"/>
            <w:jc w:val="right"/>
            <w:rPr>
              <w:rFonts w:cs="Arial"/>
              <w:sz w:val="18"/>
              <w:szCs w:val="18"/>
            </w:rPr>
          </w:pPr>
        </w:p>
        <w:p w14:paraId="02490133" w14:textId="77777777" w:rsidR="00E409BE" w:rsidRPr="002F70B6" w:rsidRDefault="00575793" w:rsidP="00625F4F">
          <w:pPr>
            <w:pStyle w:val="Header"/>
            <w:jc w:val="right"/>
            <w:rPr>
              <w:rFonts w:cs="Arial"/>
              <w:sz w:val="18"/>
              <w:szCs w:val="18"/>
            </w:rPr>
          </w:pPr>
          <w:r w:rsidRPr="004D315A">
            <w:rPr>
              <w:rFonts w:cs="Arial"/>
              <w:sz w:val="18"/>
              <w:szCs w:val="18"/>
            </w:rPr>
            <w:t>Fire Alarm System Upgrade</w:t>
          </w:r>
        </w:p>
      </w:tc>
    </w:tr>
    <w:tr w:rsidR="00E409BE" w:rsidRPr="009417D1" w14:paraId="01A40988" w14:textId="77777777" w:rsidTr="00625F4F">
      <w:trPr>
        <w:trHeight w:val="207"/>
      </w:trPr>
      <w:tc>
        <w:tcPr>
          <w:tcW w:w="738" w:type="dxa"/>
          <w:shd w:val="clear" w:color="auto" w:fill="auto"/>
        </w:tcPr>
        <w:p w14:paraId="648A5050" w14:textId="77777777" w:rsidR="00E409BE" w:rsidRPr="002F70B6" w:rsidRDefault="0021556E" w:rsidP="00625F4F">
          <w:pPr>
            <w:pStyle w:val="Header"/>
            <w:jc w:val="center"/>
            <w:rPr>
              <w:rFonts w:cs="Arial"/>
              <w:sz w:val="18"/>
              <w:szCs w:val="18"/>
            </w:rPr>
          </w:pPr>
        </w:p>
      </w:tc>
      <w:tc>
        <w:tcPr>
          <w:tcW w:w="3960" w:type="dxa"/>
          <w:tcBorders>
            <w:bottom w:val="single" w:sz="6" w:space="0" w:color="808080"/>
          </w:tcBorders>
          <w:shd w:val="clear" w:color="auto" w:fill="auto"/>
          <w:vAlign w:val="center"/>
        </w:tcPr>
        <w:p w14:paraId="29380A58" w14:textId="77777777" w:rsidR="00E409BE" w:rsidRPr="002F70B6" w:rsidRDefault="00575793" w:rsidP="00625F4F">
          <w:pPr>
            <w:pStyle w:val="Header"/>
            <w:rPr>
              <w:rFonts w:cs="Arial"/>
              <w:color w:val="808080"/>
              <w:sz w:val="18"/>
              <w:szCs w:val="16"/>
            </w:rPr>
          </w:pPr>
          <w:r w:rsidRPr="002F70B6">
            <w:rPr>
              <w:rFonts w:cs="Arial"/>
              <w:color w:val="808080"/>
              <w:sz w:val="18"/>
              <w:szCs w:val="16"/>
            </w:rPr>
            <w:t>Ministry of Public Works</w:t>
          </w:r>
        </w:p>
      </w:tc>
      <w:tc>
        <w:tcPr>
          <w:tcW w:w="4860" w:type="dxa"/>
          <w:shd w:val="clear" w:color="auto" w:fill="auto"/>
        </w:tcPr>
        <w:p w14:paraId="65F1A06B" w14:textId="77777777" w:rsidR="00E409BE" w:rsidRPr="002F70B6" w:rsidRDefault="00575793" w:rsidP="00625F4F">
          <w:pPr>
            <w:pStyle w:val="Header"/>
            <w:jc w:val="right"/>
            <w:rPr>
              <w:rFonts w:cs="Arial"/>
              <w:sz w:val="18"/>
              <w:szCs w:val="18"/>
            </w:rPr>
          </w:pPr>
          <w:r>
            <w:rPr>
              <w:rFonts w:cs="Arial"/>
              <w:sz w:val="18"/>
              <w:szCs w:val="18"/>
            </w:rPr>
            <w:t>Sessions House</w:t>
          </w:r>
        </w:p>
      </w:tc>
    </w:tr>
    <w:tr w:rsidR="00E409BE" w:rsidRPr="009417D1" w14:paraId="12F78A20" w14:textId="77777777" w:rsidTr="00625F4F">
      <w:tc>
        <w:tcPr>
          <w:tcW w:w="738" w:type="dxa"/>
          <w:shd w:val="clear" w:color="auto" w:fill="auto"/>
        </w:tcPr>
        <w:p w14:paraId="0D0E6606" w14:textId="77777777" w:rsidR="00E409BE" w:rsidRPr="002F70B6" w:rsidRDefault="0021556E" w:rsidP="00625F4F">
          <w:pPr>
            <w:pStyle w:val="Header"/>
            <w:jc w:val="center"/>
            <w:rPr>
              <w:rFonts w:cs="Arial"/>
              <w:sz w:val="18"/>
              <w:szCs w:val="18"/>
            </w:rPr>
          </w:pPr>
        </w:p>
      </w:tc>
      <w:tc>
        <w:tcPr>
          <w:tcW w:w="3960" w:type="dxa"/>
          <w:vMerge w:val="restart"/>
          <w:tcBorders>
            <w:top w:val="single" w:sz="6" w:space="0" w:color="808080"/>
          </w:tcBorders>
          <w:shd w:val="clear" w:color="auto" w:fill="auto"/>
        </w:tcPr>
        <w:p w14:paraId="7C6CAFD2" w14:textId="77777777" w:rsidR="00E409BE" w:rsidRPr="009417D1" w:rsidRDefault="00575793" w:rsidP="00625F4F">
          <w:pPr>
            <w:pStyle w:val="Header"/>
            <w:rPr>
              <w:rFonts w:ascii="Arial Black" w:hAnsi="Arial Black" w:cs="Arial"/>
              <w:color w:val="808080"/>
              <w:sz w:val="18"/>
              <w:szCs w:val="16"/>
            </w:rPr>
          </w:pPr>
          <w:r w:rsidRPr="009417D1">
            <w:rPr>
              <w:rFonts w:ascii="Arial Black" w:hAnsi="Arial Black" w:cs="Arial"/>
              <w:color w:val="808080"/>
              <w:sz w:val="18"/>
              <w:szCs w:val="16"/>
            </w:rPr>
            <w:t>Department of Works and Engineering</w:t>
          </w:r>
        </w:p>
      </w:tc>
      <w:tc>
        <w:tcPr>
          <w:tcW w:w="4860" w:type="dxa"/>
          <w:shd w:val="clear" w:color="auto" w:fill="auto"/>
        </w:tcPr>
        <w:p w14:paraId="70A2071B" w14:textId="77777777" w:rsidR="00E409BE" w:rsidRPr="002F70B6" w:rsidRDefault="00575793" w:rsidP="00625F4F">
          <w:pPr>
            <w:pStyle w:val="Header"/>
            <w:jc w:val="right"/>
            <w:rPr>
              <w:rFonts w:cs="Arial"/>
              <w:b/>
              <w:sz w:val="18"/>
              <w:szCs w:val="18"/>
            </w:rPr>
          </w:pPr>
          <w:r>
            <w:rPr>
              <w:rFonts w:cs="Arial"/>
              <w:b/>
              <w:sz w:val="18"/>
              <w:szCs w:val="18"/>
            </w:rPr>
            <w:t>Short Form of Contract</w:t>
          </w:r>
        </w:p>
      </w:tc>
    </w:tr>
    <w:tr w:rsidR="00E409BE" w:rsidRPr="009417D1" w14:paraId="735469E1" w14:textId="77777777" w:rsidTr="00625F4F">
      <w:tc>
        <w:tcPr>
          <w:tcW w:w="738" w:type="dxa"/>
          <w:shd w:val="clear" w:color="auto" w:fill="auto"/>
        </w:tcPr>
        <w:p w14:paraId="3D7AB615" w14:textId="77777777" w:rsidR="00E409BE" w:rsidRPr="002F70B6" w:rsidRDefault="0021556E" w:rsidP="00625F4F">
          <w:pPr>
            <w:pStyle w:val="Header"/>
            <w:jc w:val="center"/>
            <w:rPr>
              <w:rFonts w:cs="Arial"/>
              <w:sz w:val="18"/>
              <w:szCs w:val="18"/>
            </w:rPr>
          </w:pPr>
        </w:p>
      </w:tc>
      <w:tc>
        <w:tcPr>
          <w:tcW w:w="3960" w:type="dxa"/>
          <w:vMerge/>
          <w:shd w:val="clear" w:color="auto" w:fill="auto"/>
        </w:tcPr>
        <w:p w14:paraId="27A80FE8" w14:textId="77777777" w:rsidR="00E409BE" w:rsidRPr="009417D1" w:rsidRDefault="0021556E" w:rsidP="00625F4F">
          <w:pPr>
            <w:pStyle w:val="Header"/>
            <w:rPr>
              <w:rFonts w:ascii="Arial Black" w:hAnsi="Arial Black" w:cs="Arial"/>
              <w:color w:val="808080"/>
              <w:sz w:val="18"/>
              <w:szCs w:val="16"/>
            </w:rPr>
          </w:pPr>
        </w:p>
      </w:tc>
      <w:tc>
        <w:tcPr>
          <w:tcW w:w="4860" w:type="dxa"/>
          <w:shd w:val="clear" w:color="auto" w:fill="auto"/>
        </w:tcPr>
        <w:p w14:paraId="75770DAC" w14:textId="77777777" w:rsidR="00E409BE" w:rsidRPr="002F70B6" w:rsidRDefault="00575793" w:rsidP="00625F4F">
          <w:pPr>
            <w:pStyle w:val="Header"/>
            <w:jc w:val="right"/>
            <w:rPr>
              <w:rFonts w:cs="Arial"/>
              <w:sz w:val="18"/>
              <w:szCs w:val="18"/>
            </w:rPr>
          </w:pPr>
          <w:r w:rsidRPr="002F70B6">
            <w:rPr>
              <w:rFonts w:cs="Arial"/>
              <w:sz w:val="18"/>
              <w:szCs w:val="18"/>
            </w:rPr>
            <w:t>Table of Contents</w:t>
          </w:r>
        </w:p>
      </w:tc>
    </w:tr>
  </w:tbl>
  <w:p w14:paraId="086EDA3F" w14:textId="77777777" w:rsidR="00E409BE" w:rsidRPr="0073655B" w:rsidRDefault="0021556E" w:rsidP="00625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025"/>
    <w:multiLevelType w:val="multilevel"/>
    <w:tmpl w:val="F37E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4124F"/>
    <w:multiLevelType w:val="hybridMultilevel"/>
    <w:tmpl w:val="1AACA838"/>
    <w:lvl w:ilvl="0" w:tplc="E1DA147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6448C"/>
    <w:multiLevelType w:val="hybridMultilevel"/>
    <w:tmpl w:val="DEDE9AE2"/>
    <w:lvl w:ilvl="0" w:tplc="E1DA147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B774D"/>
    <w:multiLevelType w:val="hybridMultilevel"/>
    <w:tmpl w:val="6A26B68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709A0"/>
    <w:multiLevelType w:val="hybridMultilevel"/>
    <w:tmpl w:val="BF4A0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307ECD"/>
    <w:multiLevelType w:val="multilevel"/>
    <w:tmpl w:val="17743A48"/>
    <w:lvl w:ilvl="0">
      <w:start w:val="1"/>
      <w:numFmt w:val="decimal"/>
      <w:lvlText w:val="Part %1"/>
      <w:lvlJc w:val="left"/>
      <w:pPr>
        <w:tabs>
          <w:tab w:val="num" w:pos="720"/>
        </w:tabs>
        <w:ind w:left="720" w:hanging="720"/>
      </w:pPr>
      <w:rPr>
        <w:rFonts w:ascii="Arial" w:hAnsi="Arial" w:hint="default"/>
        <w:b/>
        <w:i w:val="0"/>
        <w:caps w:val="0"/>
        <w:sz w:val="20"/>
      </w:rPr>
    </w:lvl>
    <w:lvl w:ilvl="1">
      <w:start w:val="1"/>
      <w:numFmt w:val="decimal"/>
      <w:lvlText w:val="%1.%2"/>
      <w:lvlJc w:val="left"/>
      <w:pPr>
        <w:tabs>
          <w:tab w:val="num" w:pos="720"/>
        </w:tabs>
        <w:ind w:left="720" w:hanging="720"/>
      </w:pPr>
      <w:rPr>
        <w:rFonts w:ascii="Arial" w:hAnsi="Arial" w:hint="default"/>
        <w:b/>
        <w:i w:val="0"/>
        <w:sz w:val="20"/>
      </w:rPr>
    </w:lvl>
    <w:lvl w:ilvl="2">
      <w:start w:val="1"/>
      <w:numFmt w:val="decimal"/>
      <w:lvlText w:val=".%3"/>
      <w:lvlJc w:val="left"/>
      <w:pPr>
        <w:tabs>
          <w:tab w:val="num" w:pos="1530"/>
        </w:tabs>
        <w:ind w:left="153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color w:val="auto"/>
        <w:sz w:val="20"/>
      </w:rPr>
    </w:lvl>
    <w:lvl w:ilvl="4">
      <w:start w:val="1"/>
      <w:numFmt w:val="decimal"/>
      <w:lvlText w:val=".%5"/>
      <w:lvlJc w:val="left"/>
      <w:pPr>
        <w:tabs>
          <w:tab w:val="num" w:pos="2880"/>
        </w:tabs>
        <w:ind w:left="2880" w:hanging="720"/>
      </w:pPr>
      <w:rPr>
        <w:rFonts w:ascii="Arial" w:hAnsi="Arial" w:hint="default"/>
        <w:b w:val="0"/>
        <w:i w:val="0"/>
        <w:sz w:val="20"/>
      </w:rPr>
    </w:lvl>
    <w:lvl w:ilvl="5">
      <w:start w:val="1"/>
      <w:numFmt w:val="decimal"/>
      <w:lvlText w:val=".%6"/>
      <w:lvlJc w:val="left"/>
      <w:pPr>
        <w:tabs>
          <w:tab w:val="num" w:pos="3600"/>
        </w:tabs>
        <w:ind w:left="3600" w:hanging="720"/>
      </w:pPr>
      <w:rPr>
        <w:rFonts w:ascii="Arial" w:hAnsi="Arial" w:hint="default"/>
        <w:b w:val="0"/>
        <w:i w:val="0"/>
        <w:sz w:val="20"/>
      </w:rPr>
    </w:lvl>
    <w:lvl w:ilvl="6">
      <w:start w:val="1"/>
      <w:numFmt w:val="decimal"/>
      <w:lvlText w:val=".%7"/>
      <w:lvlJc w:val="left"/>
      <w:pPr>
        <w:tabs>
          <w:tab w:val="num" w:pos="4320"/>
        </w:tabs>
        <w:ind w:left="4320" w:hanging="720"/>
      </w:pPr>
      <w:rPr>
        <w:rFonts w:ascii="Arial" w:hAnsi="Arial" w:hint="default"/>
        <w:b w:val="0"/>
        <w:i w:val="0"/>
        <w:sz w:val="20"/>
      </w:rPr>
    </w:lvl>
    <w:lvl w:ilvl="7">
      <w:start w:val="1"/>
      <w:numFmt w:val="decimal"/>
      <w:lvlText w:val=".%8"/>
      <w:lvlJc w:val="left"/>
      <w:pPr>
        <w:tabs>
          <w:tab w:val="num" w:pos="5040"/>
        </w:tabs>
        <w:ind w:left="5040" w:hanging="720"/>
      </w:pPr>
      <w:rPr>
        <w:rFonts w:ascii="Arial" w:hAnsi="Arial" w:hint="default"/>
        <w:b w:val="0"/>
        <w:i w:val="0"/>
        <w:sz w:val="20"/>
      </w:rPr>
    </w:lvl>
    <w:lvl w:ilvl="8">
      <w:start w:val="1"/>
      <w:numFmt w:val="decimal"/>
      <w:lvlText w:val=".%9"/>
      <w:lvlJc w:val="left"/>
      <w:pPr>
        <w:tabs>
          <w:tab w:val="num" w:pos="5760"/>
        </w:tabs>
        <w:ind w:left="5760" w:hanging="720"/>
      </w:pPr>
      <w:rPr>
        <w:rFonts w:ascii="Arial" w:hAnsi="Arial" w:hint="default"/>
        <w:b w:val="0"/>
        <w:i w:val="0"/>
        <w:sz w:val="20"/>
      </w:rPr>
    </w:lvl>
  </w:abstractNum>
  <w:abstractNum w:abstractNumId="6" w15:restartNumberingAfterBreak="0">
    <w:nsid w:val="46B022FC"/>
    <w:multiLevelType w:val="hybridMultilevel"/>
    <w:tmpl w:val="C8FAB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AC103D"/>
    <w:multiLevelType w:val="hybridMultilevel"/>
    <w:tmpl w:val="D870CEB8"/>
    <w:lvl w:ilvl="0" w:tplc="E1DA147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A3736D"/>
    <w:multiLevelType w:val="hybridMultilevel"/>
    <w:tmpl w:val="BCDCD66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5270610">
    <w:abstractNumId w:val="3"/>
  </w:num>
  <w:num w:numId="2" w16cid:durableId="1431658431">
    <w:abstractNumId w:val="8"/>
  </w:num>
  <w:num w:numId="3" w16cid:durableId="1440877831">
    <w:abstractNumId w:val="0"/>
  </w:num>
  <w:num w:numId="4" w16cid:durableId="965966429">
    <w:abstractNumId w:val="6"/>
  </w:num>
  <w:num w:numId="5" w16cid:durableId="1201432241">
    <w:abstractNumId w:val="4"/>
  </w:num>
  <w:num w:numId="6" w16cid:durableId="581648203">
    <w:abstractNumId w:val="2"/>
  </w:num>
  <w:num w:numId="7" w16cid:durableId="1267344284">
    <w:abstractNumId w:val="1"/>
  </w:num>
  <w:num w:numId="8" w16cid:durableId="761335017">
    <w:abstractNumId w:val="7"/>
  </w:num>
  <w:num w:numId="9" w16cid:durableId="12252176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C6F"/>
    <w:rsid w:val="000A66C7"/>
    <w:rsid w:val="000A752A"/>
    <w:rsid w:val="000B7F7A"/>
    <w:rsid w:val="000C4499"/>
    <w:rsid w:val="000D6C61"/>
    <w:rsid w:val="00115DC8"/>
    <w:rsid w:val="00131048"/>
    <w:rsid w:val="0015371F"/>
    <w:rsid w:val="00155F7D"/>
    <w:rsid w:val="001658C2"/>
    <w:rsid w:val="00171A14"/>
    <w:rsid w:val="0017607B"/>
    <w:rsid w:val="001A3F8E"/>
    <w:rsid w:val="001A7E7F"/>
    <w:rsid w:val="001B4901"/>
    <w:rsid w:val="001B5372"/>
    <w:rsid w:val="001C1076"/>
    <w:rsid w:val="001E62FE"/>
    <w:rsid w:val="0021556E"/>
    <w:rsid w:val="00225A5E"/>
    <w:rsid w:val="00282121"/>
    <w:rsid w:val="00286C03"/>
    <w:rsid w:val="0028799E"/>
    <w:rsid w:val="00291CF9"/>
    <w:rsid w:val="00293E6A"/>
    <w:rsid w:val="00297B61"/>
    <w:rsid w:val="002A17B4"/>
    <w:rsid w:val="002A1B20"/>
    <w:rsid w:val="002B7E1A"/>
    <w:rsid w:val="002C7637"/>
    <w:rsid w:val="002D0B69"/>
    <w:rsid w:val="002E1B52"/>
    <w:rsid w:val="002E2946"/>
    <w:rsid w:val="003321A3"/>
    <w:rsid w:val="003632B9"/>
    <w:rsid w:val="0038237B"/>
    <w:rsid w:val="003850BE"/>
    <w:rsid w:val="003870A7"/>
    <w:rsid w:val="003B01BB"/>
    <w:rsid w:val="003B43AF"/>
    <w:rsid w:val="003C4417"/>
    <w:rsid w:val="0043529A"/>
    <w:rsid w:val="00464DE5"/>
    <w:rsid w:val="00475B3B"/>
    <w:rsid w:val="00476043"/>
    <w:rsid w:val="00482556"/>
    <w:rsid w:val="004848D7"/>
    <w:rsid w:val="004A36D2"/>
    <w:rsid w:val="004C6605"/>
    <w:rsid w:val="004E262F"/>
    <w:rsid w:val="004E4296"/>
    <w:rsid w:val="004E65D3"/>
    <w:rsid w:val="0051314A"/>
    <w:rsid w:val="00520BE2"/>
    <w:rsid w:val="00521D97"/>
    <w:rsid w:val="00530B98"/>
    <w:rsid w:val="00543B2F"/>
    <w:rsid w:val="0055342F"/>
    <w:rsid w:val="00575793"/>
    <w:rsid w:val="00582C6F"/>
    <w:rsid w:val="00595238"/>
    <w:rsid w:val="005B7A7D"/>
    <w:rsid w:val="00617CFA"/>
    <w:rsid w:val="006321A4"/>
    <w:rsid w:val="00654B57"/>
    <w:rsid w:val="0066439C"/>
    <w:rsid w:val="00676838"/>
    <w:rsid w:val="00693D5D"/>
    <w:rsid w:val="006C65A1"/>
    <w:rsid w:val="006E32F3"/>
    <w:rsid w:val="00745F9A"/>
    <w:rsid w:val="0075385E"/>
    <w:rsid w:val="00790D58"/>
    <w:rsid w:val="00796878"/>
    <w:rsid w:val="0081037D"/>
    <w:rsid w:val="00812C74"/>
    <w:rsid w:val="00820026"/>
    <w:rsid w:val="00842A73"/>
    <w:rsid w:val="00842BC5"/>
    <w:rsid w:val="00851C7E"/>
    <w:rsid w:val="008701C7"/>
    <w:rsid w:val="00873C0D"/>
    <w:rsid w:val="00894F7B"/>
    <w:rsid w:val="008C4CB2"/>
    <w:rsid w:val="008D4A40"/>
    <w:rsid w:val="008E774D"/>
    <w:rsid w:val="0094260A"/>
    <w:rsid w:val="009D66C7"/>
    <w:rsid w:val="009E35B3"/>
    <w:rsid w:val="00A061CC"/>
    <w:rsid w:val="00A07F1D"/>
    <w:rsid w:val="00A218EE"/>
    <w:rsid w:val="00A413C3"/>
    <w:rsid w:val="00A71CCC"/>
    <w:rsid w:val="00A804A7"/>
    <w:rsid w:val="00AB7A7D"/>
    <w:rsid w:val="00AD17E1"/>
    <w:rsid w:val="00AE587E"/>
    <w:rsid w:val="00AF34A3"/>
    <w:rsid w:val="00B036E2"/>
    <w:rsid w:val="00B1561C"/>
    <w:rsid w:val="00B2590B"/>
    <w:rsid w:val="00B31EE2"/>
    <w:rsid w:val="00B34F3B"/>
    <w:rsid w:val="00B4434A"/>
    <w:rsid w:val="00B70425"/>
    <w:rsid w:val="00BA0037"/>
    <w:rsid w:val="00BB5DE9"/>
    <w:rsid w:val="00BD0881"/>
    <w:rsid w:val="00BE78C7"/>
    <w:rsid w:val="00C01945"/>
    <w:rsid w:val="00C22864"/>
    <w:rsid w:val="00C32BE3"/>
    <w:rsid w:val="00C57B6B"/>
    <w:rsid w:val="00C6780F"/>
    <w:rsid w:val="00C80A4E"/>
    <w:rsid w:val="00CB267D"/>
    <w:rsid w:val="00CD6A94"/>
    <w:rsid w:val="00CD7736"/>
    <w:rsid w:val="00D30148"/>
    <w:rsid w:val="00D36DBE"/>
    <w:rsid w:val="00D45D7D"/>
    <w:rsid w:val="00D618B0"/>
    <w:rsid w:val="00D67537"/>
    <w:rsid w:val="00D823E6"/>
    <w:rsid w:val="00D828C6"/>
    <w:rsid w:val="00DA134E"/>
    <w:rsid w:val="00DD2D9A"/>
    <w:rsid w:val="00E05668"/>
    <w:rsid w:val="00E418BF"/>
    <w:rsid w:val="00E578E7"/>
    <w:rsid w:val="00E70C2A"/>
    <w:rsid w:val="00E91A55"/>
    <w:rsid w:val="00E93DF1"/>
    <w:rsid w:val="00EB6010"/>
    <w:rsid w:val="00EE06D7"/>
    <w:rsid w:val="00EE2603"/>
    <w:rsid w:val="00EE3C62"/>
    <w:rsid w:val="00F266FA"/>
    <w:rsid w:val="00F51596"/>
    <w:rsid w:val="00F63DD7"/>
    <w:rsid w:val="00F77444"/>
    <w:rsid w:val="00F810AA"/>
    <w:rsid w:val="00F8384C"/>
    <w:rsid w:val="00F9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76C32"/>
  <w15:chartTrackingRefBased/>
  <w15:docId w15:val="{B10249B5-646F-42E7-8E40-7B645AB1C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C6F"/>
    <w:pPr>
      <w:widowControl w:val="0"/>
      <w:autoSpaceDE w:val="0"/>
      <w:autoSpaceDN w:val="0"/>
      <w:adjustRightInd w:val="0"/>
      <w:spacing w:after="0" w:line="240" w:lineRule="auto"/>
      <w:jc w:val="both"/>
    </w:pPr>
    <w:rPr>
      <w:rFonts w:ascii="Arial" w:eastAsia="Times New Roman" w:hAnsi="Arial" w:cs="Times New Roman"/>
      <w:sz w:val="20"/>
      <w:szCs w:val="20"/>
    </w:rPr>
  </w:style>
  <w:style w:type="paragraph" w:styleId="Heading1">
    <w:name w:val="heading 1"/>
    <w:basedOn w:val="Normal"/>
    <w:next w:val="Normal"/>
    <w:link w:val="Heading1Char"/>
    <w:qFormat/>
    <w:rsid w:val="00582C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Heading3"/>
    <w:link w:val="Heading2Char"/>
    <w:qFormat/>
    <w:rsid w:val="009E35B3"/>
    <w:pPr>
      <w:keepNext/>
      <w:tabs>
        <w:tab w:val="num" w:pos="720"/>
      </w:tabs>
      <w:spacing w:before="200"/>
      <w:ind w:left="720" w:hanging="720"/>
      <w:outlineLvl w:val="1"/>
    </w:pPr>
    <w:rPr>
      <w:b/>
      <w:lang w:val="en-GB"/>
    </w:rPr>
  </w:style>
  <w:style w:type="paragraph" w:styleId="Heading3">
    <w:name w:val="heading 3"/>
    <w:basedOn w:val="Normal"/>
    <w:next w:val="Normal"/>
    <w:link w:val="Heading3Char"/>
    <w:unhideWhenUsed/>
    <w:qFormat/>
    <w:rsid w:val="009E35B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qFormat/>
    <w:rsid w:val="009E35B3"/>
    <w:pPr>
      <w:keepNext/>
      <w:tabs>
        <w:tab w:val="num" w:pos="2160"/>
      </w:tabs>
      <w:spacing w:before="200"/>
      <w:ind w:left="2160" w:hanging="720"/>
      <w:jc w:val="left"/>
      <w:outlineLvl w:val="3"/>
    </w:pPr>
  </w:style>
  <w:style w:type="paragraph" w:styleId="Heading5">
    <w:name w:val="heading 5"/>
    <w:basedOn w:val="Normal"/>
    <w:link w:val="Heading5Char"/>
    <w:qFormat/>
    <w:rsid w:val="009E35B3"/>
    <w:pPr>
      <w:tabs>
        <w:tab w:val="num" w:pos="2880"/>
      </w:tabs>
      <w:spacing w:before="200"/>
      <w:ind w:left="2880" w:hanging="720"/>
      <w:jc w:val="left"/>
      <w:outlineLvl w:val="4"/>
    </w:pPr>
    <w:rPr>
      <w:lang w:val="en-GB"/>
    </w:rPr>
  </w:style>
  <w:style w:type="paragraph" w:styleId="Heading6">
    <w:name w:val="heading 6"/>
    <w:basedOn w:val="Normal"/>
    <w:link w:val="Heading6Char"/>
    <w:qFormat/>
    <w:rsid w:val="009E35B3"/>
    <w:pPr>
      <w:tabs>
        <w:tab w:val="num" w:pos="3600"/>
      </w:tabs>
      <w:ind w:left="3600" w:hanging="720"/>
      <w:jc w:val="left"/>
      <w:outlineLvl w:val="5"/>
    </w:pPr>
  </w:style>
  <w:style w:type="paragraph" w:styleId="Heading7">
    <w:name w:val="heading 7"/>
    <w:basedOn w:val="Normal"/>
    <w:link w:val="Heading7Char"/>
    <w:qFormat/>
    <w:rsid w:val="00582C6F"/>
    <w:pPr>
      <w:tabs>
        <w:tab w:val="num" w:pos="4320"/>
      </w:tabs>
      <w:ind w:left="4320" w:hanging="72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C6F"/>
    <w:rPr>
      <w:rFonts w:asciiTheme="majorHAnsi" w:eastAsiaTheme="majorEastAsia" w:hAnsiTheme="majorHAnsi" w:cstheme="majorBidi"/>
      <w:b/>
      <w:bCs/>
      <w:color w:val="2E74B5" w:themeColor="accent1" w:themeShade="BF"/>
      <w:sz w:val="28"/>
      <w:szCs w:val="28"/>
    </w:rPr>
  </w:style>
  <w:style w:type="character" w:customStyle="1" w:styleId="Heading7Char">
    <w:name w:val="Heading 7 Char"/>
    <w:basedOn w:val="DefaultParagraphFont"/>
    <w:link w:val="Heading7"/>
    <w:rsid w:val="00582C6F"/>
    <w:rPr>
      <w:rFonts w:ascii="Arial" w:eastAsia="Times New Roman" w:hAnsi="Arial" w:cs="Times New Roman"/>
      <w:sz w:val="20"/>
      <w:szCs w:val="20"/>
    </w:rPr>
  </w:style>
  <w:style w:type="paragraph" w:styleId="Header">
    <w:name w:val="header"/>
    <w:basedOn w:val="Normal"/>
    <w:link w:val="HeaderChar"/>
    <w:uiPriority w:val="99"/>
    <w:rsid w:val="00582C6F"/>
    <w:pPr>
      <w:tabs>
        <w:tab w:val="center" w:pos="4320"/>
        <w:tab w:val="right" w:pos="8640"/>
      </w:tabs>
    </w:pPr>
  </w:style>
  <w:style w:type="character" w:customStyle="1" w:styleId="HeaderChar">
    <w:name w:val="Header Char"/>
    <w:basedOn w:val="DefaultParagraphFont"/>
    <w:link w:val="Header"/>
    <w:uiPriority w:val="99"/>
    <w:rsid w:val="00582C6F"/>
    <w:rPr>
      <w:rFonts w:ascii="Arial" w:eastAsia="Times New Roman" w:hAnsi="Arial" w:cs="Times New Roman"/>
      <w:sz w:val="20"/>
      <w:szCs w:val="20"/>
    </w:rPr>
  </w:style>
  <w:style w:type="paragraph" w:styleId="Title">
    <w:name w:val="Title"/>
    <w:aliases w:val="Title-12pt"/>
    <w:basedOn w:val="Normal"/>
    <w:link w:val="TitleChar"/>
    <w:qFormat/>
    <w:rsid w:val="00582C6F"/>
    <w:pPr>
      <w:spacing w:after="240"/>
      <w:jc w:val="center"/>
    </w:pPr>
    <w:rPr>
      <w:b/>
      <w:sz w:val="24"/>
      <w:szCs w:val="24"/>
    </w:rPr>
  </w:style>
  <w:style w:type="character" w:customStyle="1" w:styleId="TitleChar">
    <w:name w:val="Title Char"/>
    <w:aliases w:val="Title-12pt Char"/>
    <w:basedOn w:val="DefaultParagraphFont"/>
    <w:link w:val="Title"/>
    <w:rsid w:val="00582C6F"/>
    <w:rPr>
      <w:rFonts w:ascii="Arial" w:eastAsia="Times New Roman" w:hAnsi="Arial" w:cs="Times New Roman"/>
      <w:b/>
      <w:sz w:val="24"/>
      <w:szCs w:val="24"/>
    </w:rPr>
  </w:style>
  <w:style w:type="paragraph" w:styleId="ListParagraph">
    <w:name w:val="List Paragraph"/>
    <w:basedOn w:val="Normal"/>
    <w:uiPriority w:val="34"/>
    <w:qFormat/>
    <w:rsid w:val="00582C6F"/>
    <w:pPr>
      <w:ind w:left="720"/>
    </w:pPr>
  </w:style>
  <w:style w:type="paragraph" w:customStyle="1" w:styleId="Default">
    <w:name w:val="Default"/>
    <w:rsid w:val="00582C6F"/>
    <w:pPr>
      <w:widowControl w:val="0"/>
      <w:autoSpaceDE w:val="0"/>
      <w:autoSpaceDN w:val="0"/>
      <w:adjustRightInd w:val="0"/>
      <w:spacing w:after="0" w:line="240" w:lineRule="auto"/>
    </w:pPr>
    <w:rPr>
      <w:rFonts w:ascii="Arial" w:eastAsia="Times New Roman" w:hAnsi="Arial" w:cs="Arial"/>
      <w:color w:val="000000"/>
      <w:sz w:val="24"/>
      <w:szCs w:val="24"/>
      <w:lang w:val="en-CA" w:eastAsia="en-CA"/>
    </w:rPr>
  </w:style>
  <w:style w:type="paragraph" w:customStyle="1" w:styleId="CM58">
    <w:name w:val="CM58"/>
    <w:basedOn w:val="Default"/>
    <w:next w:val="Default"/>
    <w:uiPriority w:val="99"/>
    <w:rsid w:val="00582C6F"/>
    <w:rPr>
      <w:color w:val="auto"/>
    </w:rPr>
  </w:style>
  <w:style w:type="paragraph" w:customStyle="1" w:styleId="CM59">
    <w:name w:val="CM59"/>
    <w:basedOn w:val="Default"/>
    <w:next w:val="Default"/>
    <w:uiPriority w:val="99"/>
    <w:rsid w:val="00582C6F"/>
    <w:rPr>
      <w:color w:val="auto"/>
    </w:rPr>
  </w:style>
  <w:style w:type="paragraph" w:customStyle="1" w:styleId="CM62">
    <w:name w:val="CM62"/>
    <w:basedOn w:val="Default"/>
    <w:next w:val="Default"/>
    <w:uiPriority w:val="99"/>
    <w:rsid w:val="00582C6F"/>
    <w:rPr>
      <w:color w:val="auto"/>
    </w:rPr>
  </w:style>
  <w:style w:type="table" w:styleId="TableGrid">
    <w:name w:val="Table Grid"/>
    <w:basedOn w:val="TableNormal"/>
    <w:uiPriority w:val="59"/>
    <w:rsid w:val="00582C6F"/>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uiPriority w:val="99"/>
    <w:rsid w:val="00582C6F"/>
    <w:pPr>
      <w:spacing w:line="253" w:lineRule="atLeast"/>
    </w:pPr>
    <w:rPr>
      <w:color w:val="auto"/>
    </w:rPr>
  </w:style>
  <w:style w:type="paragraph" w:styleId="BodyText">
    <w:name w:val="Body Text"/>
    <w:basedOn w:val="Normal"/>
    <w:link w:val="BodyTextChar"/>
    <w:rsid w:val="00582C6F"/>
    <w:pPr>
      <w:spacing w:before="100" w:beforeAutospacing="1" w:after="100" w:afterAutospacing="1"/>
      <w:jc w:val="center"/>
    </w:pPr>
    <w:rPr>
      <w:rFonts w:ascii="Times New Roman" w:hAnsi="Times New Roman"/>
      <w:b/>
      <w:caps/>
      <w:sz w:val="32"/>
      <w:szCs w:val="24"/>
    </w:rPr>
  </w:style>
  <w:style w:type="character" w:customStyle="1" w:styleId="BodyTextChar">
    <w:name w:val="Body Text Char"/>
    <w:basedOn w:val="DefaultParagraphFont"/>
    <w:link w:val="BodyText"/>
    <w:rsid w:val="00582C6F"/>
    <w:rPr>
      <w:rFonts w:ascii="Times New Roman" w:eastAsia="Times New Roman" w:hAnsi="Times New Roman" w:cs="Times New Roman"/>
      <w:b/>
      <w:caps/>
      <w:sz w:val="32"/>
      <w:szCs w:val="24"/>
    </w:rPr>
  </w:style>
  <w:style w:type="paragraph" w:styleId="BodyText2">
    <w:name w:val="Body Text 2"/>
    <w:basedOn w:val="Normal"/>
    <w:link w:val="BodyText2Char"/>
    <w:rsid w:val="00582C6F"/>
    <w:pPr>
      <w:jc w:val="left"/>
    </w:pPr>
    <w:rPr>
      <w:sz w:val="24"/>
    </w:rPr>
  </w:style>
  <w:style w:type="character" w:customStyle="1" w:styleId="BodyText2Char">
    <w:name w:val="Body Text 2 Char"/>
    <w:basedOn w:val="DefaultParagraphFont"/>
    <w:link w:val="BodyText2"/>
    <w:rsid w:val="00582C6F"/>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E056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668"/>
    <w:rPr>
      <w:rFonts w:ascii="Segoe UI" w:eastAsia="Times New Roman" w:hAnsi="Segoe UI" w:cs="Segoe UI"/>
      <w:sz w:val="18"/>
      <w:szCs w:val="18"/>
    </w:rPr>
  </w:style>
  <w:style w:type="paragraph" w:styleId="Footer">
    <w:name w:val="footer"/>
    <w:basedOn w:val="Normal"/>
    <w:link w:val="FooterChar"/>
    <w:uiPriority w:val="99"/>
    <w:unhideWhenUsed/>
    <w:rsid w:val="00E91A55"/>
    <w:pPr>
      <w:tabs>
        <w:tab w:val="center" w:pos="4513"/>
        <w:tab w:val="right" w:pos="9026"/>
      </w:tabs>
    </w:pPr>
  </w:style>
  <w:style w:type="character" w:customStyle="1" w:styleId="FooterChar">
    <w:name w:val="Footer Char"/>
    <w:basedOn w:val="DefaultParagraphFont"/>
    <w:link w:val="Footer"/>
    <w:uiPriority w:val="99"/>
    <w:rsid w:val="00E91A55"/>
    <w:rPr>
      <w:rFonts w:ascii="Arial" w:eastAsia="Times New Roman" w:hAnsi="Arial" w:cs="Times New Roman"/>
      <w:sz w:val="20"/>
      <w:szCs w:val="20"/>
    </w:rPr>
  </w:style>
  <w:style w:type="paragraph" w:styleId="NormalWeb">
    <w:name w:val="Normal (Web)"/>
    <w:basedOn w:val="Normal"/>
    <w:uiPriority w:val="99"/>
    <w:unhideWhenUsed/>
    <w:rsid w:val="004E4296"/>
    <w:rPr>
      <w:rFonts w:ascii="Times New Roman" w:hAnsi="Times New Roman"/>
      <w:sz w:val="24"/>
      <w:szCs w:val="24"/>
    </w:rPr>
  </w:style>
  <w:style w:type="character" w:customStyle="1" w:styleId="Heading3Char">
    <w:name w:val="Heading 3 Char"/>
    <w:basedOn w:val="DefaultParagraphFont"/>
    <w:link w:val="Heading3"/>
    <w:uiPriority w:val="9"/>
    <w:semiHidden/>
    <w:rsid w:val="009E35B3"/>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rsid w:val="009E35B3"/>
    <w:rPr>
      <w:rFonts w:ascii="Arial" w:eastAsia="Times New Roman" w:hAnsi="Arial" w:cs="Times New Roman"/>
      <w:b/>
      <w:sz w:val="20"/>
      <w:szCs w:val="20"/>
      <w:lang w:val="en-GB"/>
    </w:rPr>
  </w:style>
  <w:style w:type="character" w:customStyle="1" w:styleId="Heading4Char">
    <w:name w:val="Heading 4 Char"/>
    <w:basedOn w:val="DefaultParagraphFont"/>
    <w:link w:val="Heading4"/>
    <w:rsid w:val="009E35B3"/>
    <w:rPr>
      <w:rFonts w:ascii="Arial" w:eastAsia="Times New Roman" w:hAnsi="Arial" w:cs="Times New Roman"/>
      <w:sz w:val="20"/>
      <w:szCs w:val="20"/>
    </w:rPr>
  </w:style>
  <w:style w:type="character" w:customStyle="1" w:styleId="Heading5Char">
    <w:name w:val="Heading 5 Char"/>
    <w:basedOn w:val="DefaultParagraphFont"/>
    <w:link w:val="Heading5"/>
    <w:rsid w:val="009E35B3"/>
    <w:rPr>
      <w:rFonts w:ascii="Arial" w:eastAsia="Times New Roman" w:hAnsi="Arial" w:cs="Times New Roman"/>
      <w:sz w:val="20"/>
      <w:szCs w:val="20"/>
      <w:lang w:val="en-GB"/>
    </w:rPr>
  </w:style>
  <w:style w:type="character" w:customStyle="1" w:styleId="Heading6Char">
    <w:name w:val="Heading 6 Char"/>
    <w:basedOn w:val="DefaultParagraphFont"/>
    <w:link w:val="Heading6"/>
    <w:rsid w:val="009E35B3"/>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BA0037"/>
    <w:rPr>
      <w:sz w:val="16"/>
      <w:szCs w:val="16"/>
    </w:rPr>
  </w:style>
  <w:style w:type="paragraph" w:styleId="CommentText">
    <w:name w:val="annotation text"/>
    <w:basedOn w:val="Normal"/>
    <w:link w:val="CommentTextChar"/>
    <w:uiPriority w:val="99"/>
    <w:unhideWhenUsed/>
    <w:rsid w:val="00BA0037"/>
    <w:pPr>
      <w:adjustRightInd/>
      <w:jc w:val="left"/>
    </w:pPr>
    <w:rPr>
      <w:rFonts w:ascii="Calibri" w:eastAsia="Calibri" w:hAnsi="Calibri" w:cs="Calibri"/>
      <w:lang w:bidi="en-US"/>
    </w:rPr>
  </w:style>
  <w:style w:type="character" w:customStyle="1" w:styleId="CommentTextChar">
    <w:name w:val="Comment Text Char"/>
    <w:basedOn w:val="DefaultParagraphFont"/>
    <w:link w:val="CommentText"/>
    <w:uiPriority w:val="99"/>
    <w:rsid w:val="00BA0037"/>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C22864"/>
    <w:pPr>
      <w:adjustRightInd w:val="0"/>
      <w:jc w:val="both"/>
    </w:pPr>
    <w:rPr>
      <w:rFonts w:ascii="Arial" w:eastAsia="Times New Roman" w:hAnsi="Arial" w:cs="Times New Roman"/>
      <w:b/>
      <w:bCs/>
      <w:lang w:bidi="ar-SA"/>
    </w:rPr>
  </w:style>
  <w:style w:type="character" w:customStyle="1" w:styleId="CommentSubjectChar">
    <w:name w:val="Comment Subject Char"/>
    <w:basedOn w:val="CommentTextChar"/>
    <w:link w:val="CommentSubject"/>
    <w:uiPriority w:val="99"/>
    <w:semiHidden/>
    <w:rsid w:val="00C22864"/>
    <w:rPr>
      <w:rFonts w:ascii="Arial" w:eastAsia="Times New Roman" w:hAnsi="Arial"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91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bm/procurement-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Bermuda Government</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Mibelli, Claudia</dc:creator>
  <cp:keywords/>
  <dc:description/>
  <cp:lastModifiedBy>Kenny, Austin V.</cp:lastModifiedBy>
  <cp:revision>38</cp:revision>
  <cp:lastPrinted>2019-03-08T14:16:00Z</cp:lastPrinted>
  <dcterms:created xsi:type="dcterms:W3CDTF">2021-08-13T13:55:00Z</dcterms:created>
  <dcterms:modified xsi:type="dcterms:W3CDTF">2023-09-01T13:38:00Z</dcterms:modified>
</cp:coreProperties>
</file>